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A1" w:rsidRPr="006A277C" w:rsidRDefault="002D02A1" w:rsidP="00183D1E">
      <w:pPr>
        <w:tabs>
          <w:tab w:val="left" w:pos="900"/>
        </w:tabs>
        <w:spacing w:before="0" w:after="0" w:line="240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:rsidR="00D23F8C" w:rsidRPr="00F16D88" w:rsidRDefault="00D23F8C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TO:</w:t>
      </w:r>
      <w:r w:rsidR="00C14D0E" w:rsidRPr="00F16D88">
        <w:rPr>
          <w:rFonts w:ascii="Calibri" w:hAnsi="Calibri"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color w:val="auto"/>
          <w:sz w:val="22"/>
          <w:szCs w:val="22"/>
        </w:rPr>
        <w:tab/>
      </w:r>
      <w:r w:rsidR="00A563D6" w:rsidRPr="00F16D88">
        <w:rPr>
          <w:rFonts w:ascii="Calibri" w:hAnsi="Calibri"/>
          <w:color w:val="auto"/>
          <w:sz w:val="22"/>
          <w:szCs w:val="22"/>
        </w:rPr>
        <w:t xml:space="preserve">WSBA </w:t>
      </w:r>
      <w:r w:rsidRPr="00F16D88">
        <w:rPr>
          <w:rFonts w:ascii="Calibri" w:hAnsi="Calibri"/>
          <w:color w:val="auto"/>
          <w:sz w:val="22"/>
          <w:szCs w:val="22"/>
        </w:rPr>
        <w:t>Board of Governors</w:t>
      </w:r>
    </w:p>
    <w:p w:rsidR="00201C1A" w:rsidRPr="00F16D88" w:rsidRDefault="00201C1A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CC:</w:t>
      </w:r>
      <w:r w:rsidRPr="00F16D88">
        <w:rPr>
          <w:rFonts w:ascii="Calibri" w:hAnsi="Calibri"/>
          <w:b/>
          <w:color w:val="auto"/>
          <w:sz w:val="22"/>
          <w:szCs w:val="22"/>
        </w:rPr>
        <w:tab/>
      </w:r>
      <w:r w:rsidRPr="00F16D88">
        <w:rPr>
          <w:rFonts w:ascii="Calibri" w:hAnsi="Calibri"/>
          <w:b/>
          <w:color w:val="auto"/>
          <w:sz w:val="22"/>
          <w:szCs w:val="22"/>
        </w:rPr>
        <w:tab/>
      </w:r>
      <w:r w:rsidRPr="00F16D88">
        <w:rPr>
          <w:rFonts w:ascii="Calibri" w:hAnsi="Calibri"/>
          <w:color w:val="auto"/>
          <w:sz w:val="22"/>
          <w:szCs w:val="22"/>
        </w:rPr>
        <w:t>Terra Nevitt, Executive Director</w:t>
      </w:r>
    </w:p>
    <w:p w:rsidR="00D23F8C" w:rsidRPr="00F16D88" w:rsidRDefault="00D23F8C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FROM:</w:t>
      </w:r>
      <w:r w:rsidR="00C14D0E" w:rsidRPr="00F16D88">
        <w:rPr>
          <w:rFonts w:ascii="Calibri" w:hAnsi="Calibri"/>
          <w:color w:val="auto"/>
          <w:sz w:val="22"/>
          <w:szCs w:val="22"/>
        </w:rPr>
        <w:t xml:space="preserve"> </w:t>
      </w:r>
      <w:r w:rsidR="00C14D0E" w:rsidRPr="00F16D88">
        <w:rPr>
          <w:rFonts w:ascii="Calibri" w:hAnsi="Calibri"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color w:val="auto"/>
          <w:sz w:val="22"/>
          <w:szCs w:val="22"/>
        </w:rPr>
        <w:tab/>
      </w:r>
      <w:r w:rsidR="00201C1A" w:rsidRPr="00F16D88">
        <w:rPr>
          <w:rFonts w:ascii="Calibri" w:hAnsi="Calibri"/>
          <w:color w:val="auto"/>
          <w:sz w:val="22"/>
          <w:szCs w:val="22"/>
        </w:rPr>
        <w:t>[NAME</w:t>
      </w:r>
      <w:r w:rsidR="004248B9" w:rsidRPr="00F16D88">
        <w:rPr>
          <w:rFonts w:ascii="Calibri" w:hAnsi="Calibri"/>
          <w:color w:val="auto"/>
          <w:sz w:val="22"/>
          <w:szCs w:val="22"/>
        </w:rPr>
        <w:t xml:space="preserve">, </w:t>
      </w:r>
      <w:r w:rsidR="00201C1A" w:rsidRPr="00F16D88">
        <w:rPr>
          <w:rFonts w:ascii="Calibri" w:hAnsi="Calibri"/>
          <w:color w:val="auto"/>
          <w:sz w:val="22"/>
          <w:szCs w:val="22"/>
        </w:rPr>
        <w:t>TITLE]</w:t>
      </w:r>
    </w:p>
    <w:p w:rsidR="00C14D0E" w:rsidRPr="00F16D88" w:rsidRDefault="007F35CA" w:rsidP="00183D1E">
      <w:pPr>
        <w:tabs>
          <w:tab w:val="left" w:pos="720"/>
          <w:tab w:val="left" w:pos="90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DATE</w:t>
      </w:r>
      <w:r w:rsidR="00D23F8C" w:rsidRPr="00F16D88">
        <w:rPr>
          <w:rFonts w:ascii="Calibri" w:hAnsi="Calibri"/>
          <w:b/>
          <w:color w:val="auto"/>
          <w:sz w:val="22"/>
          <w:szCs w:val="22"/>
        </w:rPr>
        <w:t>:</w:t>
      </w:r>
      <w:r w:rsidR="00C14D0E" w:rsidRPr="00F16D88">
        <w:rPr>
          <w:rFonts w:ascii="Calibri" w:hAnsi="Calibri"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color w:val="auto"/>
          <w:sz w:val="22"/>
          <w:szCs w:val="22"/>
        </w:rPr>
        <w:tab/>
      </w:r>
      <w:r w:rsidR="00201C1A" w:rsidRPr="00F16D88">
        <w:rPr>
          <w:rFonts w:ascii="Calibri" w:hAnsi="Calibri"/>
          <w:color w:val="auto"/>
          <w:sz w:val="22"/>
          <w:szCs w:val="22"/>
        </w:rPr>
        <w:t>[MONTH</w:t>
      </w:r>
      <w:r w:rsidR="008774F5" w:rsidRPr="00F16D88">
        <w:rPr>
          <w:rFonts w:ascii="Calibri" w:hAnsi="Calibri"/>
          <w:color w:val="auto"/>
          <w:sz w:val="22"/>
          <w:szCs w:val="22"/>
        </w:rPr>
        <w:t>,</w:t>
      </w:r>
      <w:r w:rsidR="00BD4713" w:rsidRPr="00F16D88">
        <w:rPr>
          <w:rFonts w:ascii="Calibri" w:hAnsi="Calibri"/>
          <w:color w:val="auto"/>
          <w:sz w:val="22"/>
          <w:szCs w:val="22"/>
        </w:rPr>
        <w:t xml:space="preserve"> DD, YYYY</w:t>
      </w:r>
      <w:r w:rsidR="00201C1A" w:rsidRPr="00F16D88">
        <w:rPr>
          <w:rFonts w:ascii="Calibri" w:hAnsi="Calibri"/>
          <w:color w:val="auto"/>
          <w:sz w:val="22"/>
          <w:szCs w:val="22"/>
        </w:rPr>
        <w:t>]</w:t>
      </w:r>
    </w:p>
    <w:p w:rsidR="00D23F8C" w:rsidRPr="00F16D88" w:rsidRDefault="007F35CA" w:rsidP="00183D1E">
      <w:pPr>
        <w:tabs>
          <w:tab w:val="left" w:pos="720"/>
          <w:tab w:val="left" w:pos="900"/>
          <w:tab w:val="left" w:pos="1440"/>
        </w:tabs>
        <w:spacing w:before="0" w:after="0" w:line="36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b/>
          <w:color w:val="auto"/>
          <w:sz w:val="22"/>
          <w:szCs w:val="22"/>
        </w:rPr>
        <w:t>RE</w:t>
      </w:r>
      <w:r w:rsidR="00D23F8C" w:rsidRPr="00F16D88">
        <w:rPr>
          <w:rFonts w:ascii="Calibri" w:hAnsi="Calibri"/>
          <w:b/>
          <w:color w:val="auto"/>
          <w:sz w:val="22"/>
          <w:szCs w:val="22"/>
        </w:rPr>
        <w:t>:</w:t>
      </w:r>
      <w:r w:rsidR="00D23F8C" w:rsidRPr="00F16D88">
        <w:rPr>
          <w:rFonts w:ascii="Calibri" w:hAnsi="Calibri"/>
          <w:b/>
          <w:color w:val="auto"/>
          <w:sz w:val="22"/>
          <w:szCs w:val="22"/>
        </w:rPr>
        <w:tab/>
      </w:r>
      <w:r w:rsidR="00183D1E" w:rsidRPr="00F16D88">
        <w:rPr>
          <w:rFonts w:ascii="Calibri" w:hAnsi="Calibri"/>
          <w:b/>
          <w:color w:val="auto"/>
          <w:sz w:val="22"/>
          <w:szCs w:val="22"/>
        </w:rPr>
        <w:tab/>
      </w:r>
      <w:r w:rsidR="00201C1A" w:rsidRPr="00F16D88">
        <w:rPr>
          <w:rFonts w:ascii="Calibri" w:hAnsi="Calibri"/>
          <w:color w:val="auto"/>
          <w:sz w:val="22"/>
          <w:szCs w:val="22"/>
        </w:rPr>
        <w:t>[TOPIC]</w:t>
      </w:r>
    </w:p>
    <w:p w:rsidR="00D23F8C" w:rsidRPr="006A277C" w:rsidRDefault="00D23F8C" w:rsidP="006A277C">
      <w:pPr>
        <w:pBdr>
          <w:bottom w:val="single" w:sz="12" w:space="1" w:color="auto"/>
        </w:pBdr>
        <w:spacing w:before="0" w:after="0" w:line="240" w:lineRule="auto"/>
        <w:rPr>
          <w:rFonts w:ascii="Calibri" w:hAnsi="Calibri"/>
          <w:color w:val="000000" w:themeColor="text1"/>
          <w:sz w:val="22"/>
          <w:szCs w:val="22"/>
        </w:rPr>
      </w:pPr>
    </w:p>
    <w:p w:rsidR="00144E1E" w:rsidRDefault="00144E1E" w:rsidP="006A277C">
      <w:pPr>
        <w:spacing w:before="0" w:after="0" w:line="240" w:lineRule="auto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D4713" w:rsidTr="00BD4713">
        <w:trPr>
          <w:trHeight w:val="864"/>
        </w:trPr>
        <w:tc>
          <w:tcPr>
            <w:tcW w:w="10250" w:type="dxa"/>
            <w:vAlign w:val="center"/>
          </w:tcPr>
          <w:p w:rsidR="00BD4713" w:rsidRDefault="00201C1A" w:rsidP="00201C1A">
            <w:pPr>
              <w:spacing w:before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16D88">
              <w:rPr>
                <w:rFonts w:ascii="Calibri" w:hAnsi="Calibri"/>
                <w:b/>
                <w:color w:val="auto"/>
                <w:sz w:val="22"/>
                <w:szCs w:val="22"/>
              </w:rPr>
              <w:t>[</w:t>
            </w:r>
            <w:r w:rsidR="00BD4713" w:rsidRPr="00F16D88">
              <w:rPr>
                <w:rFonts w:ascii="Calibri" w:hAnsi="Calibri"/>
                <w:b/>
                <w:color w:val="auto"/>
                <w:sz w:val="22"/>
                <w:szCs w:val="22"/>
              </w:rPr>
              <w:t>ACTION/DISCUSSION</w:t>
            </w:r>
            <w:r w:rsidRPr="00F16D88">
              <w:rPr>
                <w:rFonts w:ascii="Calibri" w:hAnsi="Calibri"/>
                <w:b/>
                <w:color w:val="auto"/>
                <w:sz w:val="22"/>
                <w:szCs w:val="22"/>
              </w:rPr>
              <w:t>/FIRST READ/SECOND READ]</w:t>
            </w:r>
            <w:r w:rsidR="00BD4713" w:rsidRPr="00F16D88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  <w:r w:rsidRPr="00F16D88">
              <w:rPr>
                <w:rFonts w:ascii="Calibri" w:hAnsi="Calibri"/>
                <w:color w:val="auto"/>
                <w:sz w:val="22"/>
                <w:szCs w:val="22"/>
              </w:rPr>
              <w:t xml:space="preserve"> [BRIEF DESCRIPTION OF TOPIC OR ACTION REQUESTED]</w:t>
            </w:r>
          </w:p>
        </w:tc>
      </w:tr>
    </w:tbl>
    <w:p w:rsidR="00BD4713" w:rsidRPr="00F16D88" w:rsidRDefault="00BD4713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</w:p>
    <w:p w:rsidR="00BD4713" w:rsidRPr="00F16D88" w:rsidRDefault="0079483B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>Summarize the problem and the prop</w:t>
      </w:r>
      <w:r w:rsidR="005A78EB" w:rsidRPr="00F16D88">
        <w:rPr>
          <w:rFonts w:ascii="Calibri" w:hAnsi="Calibri"/>
          <w:color w:val="auto"/>
          <w:sz w:val="22"/>
          <w:szCs w:val="22"/>
        </w:rPr>
        <w:t xml:space="preserve">osed solution in the first paragraph(s). </w:t>
      </w:r>
    </w:p>
    <w:p w:rsidR="00A72C2B" w:rsidRPr="00F16D88" w:rsidRDefault="00A72C2B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5A78EB" w:rsidRPr="00F16D88" w:rsidRDefault="005A78EB" w:rsidP="006A277C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What is the problem we are trying to solve?</w:t>
      </w:r>
    </w:p>
    <w:p w:rsidR="005A78EB" w:rsidRPr="00F16D88" w:rsidRDefault="005A78EB" w:rsidP="006A277C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How is the solution expected to solve the problem?</w:t>
      </w:r>
    </w:p>
    <w:p w:rsidR="005A78EB" w:rsidRPr="00F16D88" w:rsidRDefault="005A78EB" w:rsidP="006A277C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What does success look like and how will we measure it?</w:t>
      </w:r>
    </w:p>
    <w:p w:rsidR="005974CE" w:rsidRPr="00F16D88" w:rsidRDefault="005974CE" w:rsidP="006A277C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What are the suggested next steps?</w:t>
      </w:r>
    </w:p>
    <w:p w:rsidR="00BB0C01" w:rsidRPr="00F16D88" w:rsidRDefault="00BB0C01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BB0C01" w:rsidRPr="00F16D88" w:rsidRDefault="00BB0C01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  <w:u w:val="single"/>
        </w:rPr>
        <w:t>Background</w:t>
      </w:r>
    </w:p>
    <w:p w:rsidR="00502B9A" w:rsidRPr="00F16D88" w:rsidRDefault="005A78EB" w:rsidP="00A72C2B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>Provide the procedural background as well as any supporting data or information in this section.</w:t>
      </w:r>
      <w:r w:rsidR="00BB0C01" w:rsidRPr="00F16D88">
        <w:rPr>
          <w:rFonts w:ascii="Calibri" w:hAnsi="Calibri"/>
          <w:color w:val="auto"/>
          <w:sz w:val="22"/>
          <w:szCs w:val="22"/>
        </w:rPr>
        <w:t xml:space="preserve"> </w:t>
      </w:r>
      <w:r w:rsidR="00502B9A" w:rsidRPr="00F16D88">
        <w:rPr>
          <w:rFonts w:ascii="Calibri" w:hAnsi="Calibri"/>
          <w:color w:val="auto"/>
          <w:sz w:val="22"/>
          <w:szCs w:val="22"/>
        </w:rPr>
        <w:t xml:space="preserve">Describe the proposing entity and any relevant policies, procedures, rules or court orders that impact this decision or grant authority to take action. </w:t>
      </w:r>
    </w:p>
    <w:p w:rsidR="008774F5" w:rsidRPr="00F16D88" w:rsidRDefault="008774F5" w:rsidP="00A72C2B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1A24F5" w:rsidRPr="00F16D88" w:rsidRDefault="001A24F5" w:rsidP="00A72C2B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Has the request come to the Board before? If so, what has been done since then? How has the proposal changed?</w:t>
      </w:r>
    </w:p>
    <w:p w:rsidR="00A72C2B" w:rsidRPr="00F16D88" w:rsidRDefault="001A24F5" w:rsidP="00A72C2B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Has WSBA ever taken a position</w:t>
      </w:r>
      <w:r w:rsidR="005974CE" w:rsidRPr="00F16D88">
        <w:rPr>
          <w:rFonts w:ascii="Calibri" w:hAnsi="Calibri"/>
          <w:i/>
          <w:color w:val="auto"/>
          <w:sz w:val="22"/>
          <w:szCs w:val="22"/>
        </w:rPr>
        <w:t xml:space="preserve"> on this issue/had a program to address this? What was it? Has anything changed since then?</w:t>
      </w:r>
    </w:p>
    <w:p w:rsidR="005A78EB" w:rsidRPr="00F16D88" w:rsidRDefault="005A78EB" w:rsidP="00A72C2B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lastRenderedPageBreak/>
        <w:t>How did you learn about the problem?</w:t>
      </w:r>
      <w:r w:rsidR="006A6A33" w:rsidRPr="00F16D88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F16D88">
        <w:rPr>
          <w:rFonts w:ascii="Calibri" w:hAnsi="Calibri"/>
          <w:i/>
          <w:color w:val="auto"/>
          <w:sz w:val="22"/>
          <w:szCs w:val="22"/>
        </w:rPr>
        <w:t>What data or information supports the existence of a problem?</w:t>
      </w:r>
    </w:p>
    <w:p w:rsidR="005A78EB" w:rsidRPr="00F16D88" w:rsidRDefault="00BB0C01" w:rsidP="00A72C2B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What steps have been taken to arrive at the proposed solution?</w:t>
      </w:r>
      <w:r w:rsidR="0079483B" w:rsidRPr="00F16D88">
        <w:rPr>
          <w:rFonts w:ascii="Calibri" w:hAnsi="Calibri"/>
          <w:i/>
          <w:color w:val="auto"/>
          <w:sz w:val="22"/>
          <w:szCs w:val="22"/>
        </w:rPr>
        <w:t xml:space="preserve"> </w:t>
      </w:r>
      <w:r w:rsidR="005A78EB" w:rsidRPr="00F16D88">
        <w:rPr>
          <w:rFonts w:ascii="Calibri" w:hAnsi="Calibri"/>
          <w:i/>
          <w:color w:val="auto"/>
          <w:sz w:val="22"/>
          <w:szCs w:val="22"/>
        </w:rPr>
        <w:t>Were any alternative solutions considered and why were they rejected?</w:t>
      </w:r>
    </w:p>
    <w:p w:rsidR="00A72C2B" w:rsidRPr="00F16D88" w:rsidRDefault="006A6A33" w:rsidP="00A72C2B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Have you considered the issue through an equity lens? How has that informed you understanding of the problem and/or the proposed solution?</w:t>
      </w:r>
    </w:p>
    <w:p w:rsidR="00823163" w:rsidRPr="00F16D88" w:rsidRDefault="00823163" w:rsidP="00A72C2B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Any barriers to the proposed solution? How will they be addressed?</w:t>
      </w:r>
    </w:p>
    <w:p w:rsidR="00BB0C01" w:rsidRPr="00F16D88" w:rsidRDefault="001A24F5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ab/>
      </w:r>
      <w:r w:rsidRPr="00F16D88">
        <w:rPr>
          <w:rFonts w:ascii="Calibri" w:hAnsi="Calibri"/>
          <w:color w:val="auto"/>
          <w:sz w:val="22"/>
          <w:szCs w:val="22"/>
        </w:rPr>
        <w:tab/>
      </w:r>
    </w:p>
    <w:p w:rsidR="00BB0C01" w:rsidRPr="00F16D88" w:rsidRDefault="001A24F5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  <w:u w:val="single"/>
        </w:rPr>
        <w:t>Stakeholder Input</w:t>
      </w:r>
    </w:p>
    <w:p w:rsidR="00BB0C01" w:rsidRPr="00F16D88" w:rsidRDefault="001A24F5" w:rsidP="006A277C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Summarize the outreach to and response from stakeholders in this section.</w:t>
      </w:r>
    </w:p>
    <w:p w:rsidR="00823163" w:rsidRPr="00F16D88" w:rsidRDefault="00823163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  <w:u w:val="single"/>
        </w:rPr>
      </w:pPr>
    </w:p>
    <w:p w:rsidR="00BB0C01" w:rsidRPr="00F16D88" w:rsidRDefault="00823163" w:rsidP="008231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 xml:space="preserve">WSBA RISK ANALYSIS: </w:t>
      </w:r>
      <w:r w:rsidR="00BB0C01" w:rsidRPr="00F16D88">
        <w:rPr>
          <w:rFonts w:ascii="Calibri" w:hAnsi="Calibri"/>
          <w:i/>
          <w:color w:val="auto"/>
          <w:sz w:val="22"/>
          <w:szCs w:val="22"/>
        </w:rPr>
        <w:t>This section is to be completed by the Office of General Counsel, with input from the proposing entity or individual.</w:t>
      </w:r>
      <w:r w:rsidRPr="00F16D88">
        <w:rPr>
          <w:rFonts w:ascii="Calibri" w:hAnsi="Calibri"/>
          <w:i/>
          <w:color w:val="auto"/>
          <w:sz w:val="22"/>
          <w:szCs w:val="22"/>
        </w:rPr>
        <w:t xml:space="preserve"> </w:t>
      </w:r>
    </w:p>
    <w:p w:rsidR="00BB0C01" w:rsidRPr="00F16D88" w:rsidRDefault="00BB0C01" w:rsidP="006A277C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5974CE" w:rsidRPr="00F16D88" w:rsidRDefault="00823163" w:rsidP="006A6A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</w:rPr>
        <w:t xml:space="preserve">WSBA FISCAL ANALYSIS: </w:t>
      </w:r>
      <w:r w:rsidR="00BB0C01" w:rsidRPr="00F16D88">
        <w:rPr>
          <w:rFonts w:ascii="Calibri" w:hAnsi="Calibri"/>
          <w:i/>
          <w:color w:val="auto"/>
          <w:sz w:val="22"/>
          <w:szCs w:val="22"/>
        </w:rPr>
        <w:t>This section is to be completed by the Finance Department, with input from the proposing entity or individual.</w:t>
      </w:r>
    </w:p>
    <w:p w:rsidR="00F16D88" w:rsidRPr="00F16D88" w:rsidRDefault="00F16D88" w:rsidP="008774F5">
      <w:pPr>
        <w:spacing w:before="0" w:after="0" w:line="240" w:lineRule="auto"/>
        <w:rPr>
          <w:rFonts w:ascii="Calibri" w:hAnsi="Calibri"/>
          <w:color w:val="auto"/>
          <w:sz w:val="22"/>
          <w:szCs w:val="22"/>
          <w:u w:val="single"/>
        </w:rPr>
      </w:pPr>
    </w:p>
    <w:p w:rsidR="008774F5" w:rsidRPr="00F16D88" w:rsidRDefault="008774F5" w:rsidP="008774F5">
      <w:pPr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F16D88">
        <w:rPr>
          <w:rFonts w:ascii="Calibri" w:hAnsi="Calibri"/>
          <w:color w:val="auto"/>
          <w:sz w:val="22"/>
          <w:szCs w:val="22"/>
          <w:u w:val="single"/>
        </w:rPr>
        <w:t>Attachments</w:t>
      </w:r>
    </w:p>
    <w:p w:rsidR="008774F5" w:rsidRPr="00F16D88" w:rsidRDefault="008774F5" w:rsidP="008774F5">
      <w:pPr>
        <w:spacing w:before="0" w:after="0" w:line="240" w:lineRule="auto"/>
        <w:rPr>
          <w:rFonts w:ascii="Calibri" w:hAnsi="Calibri"/>
          <w:i/>
          <w:color w:val="auto"/>
          <w:sz w:val="22"/>
          <w:szCs w:val="22"/>
        </w:rPr>
      </w:pPr>
      <w:r w:rsidRPr="00F16D88">
        <w:rPr>
          <w:rFonts w:ascii="Calibri" w:hAnsi="Calibri"/>
          <w:i/>
          <w:color w:val="auto"/>
          <w:sz w:val="22"/>
          <w:szCs w:val="22"/>
        </w:rPr>
        <w:t>List any attachments here.</w:t>
      </w:r>
    </w:p>
    <w:p w:rsidR="00823163" w:rsidRPr="00F16D88" w:rsidRDefault="00823163">
      <w:pPr>
        <w:spacing w:before="0" w:after="0" w:line="240" w:lineRule="auto"/>
        <w:rPr>
          <w:rFonts w:ascii="Calibri" w:hAnsi="Calibri"/>
          <w:i/>
          <w:color w:val="58595B" w:themeColor="text2"/>
          <w:sz w:val="22"/>
          <w:szCs w:val="22"/>
        </w:rPr>
      </w:pPr>
    </w:p>
    <w:sectPr w:rsidR="00823163" w:rsidRPr="00F16D88" w:rsidSect="00ED23AF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90" w:right="900" w:bottom="1080" w:left="1080" w:header="180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4B" w:rsidRDefault="008D774B">
      <w:pPr>
        <w:spacing w:before="0" w:after="0" w:line="240" w:lineRule="auto"/>
      </w:pPr>
      <w:r>
        <w:separator/>
      </w:r>
    </w:p>
  </w:endnote>
  <w:endnote w:type="continuationSeparator" w:id="0">
    <w:p w:rsidR="008D774B" w:rsidRDefault="008D77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Default="00577ACC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494F23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 xml:space="preserve">1325 4th 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 xml:space="preserve">Avenue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Suite 600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Seattle, WA 98101-2539 </w:t>
    </w:r>
  </w:p>
  <w:p w:rsidR="003874E2" w:rsidRPr="00577ACC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>800-945-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>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206-443-WSBA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questions</w:t>
    </w:r>
    <w:r w:rsidRPr="00494F23">
      <w:rPr>
        <w:rFonts w:ascii="Arial" w:hAnsi="Arial" w:cs="Arial"/>
        <w:color w:val="00476D" w:themeColor="background2"/>
        <w:sz w:val="14"/>
        <w:szCs w:val="14"/>
      </w:rPr>
      <w:t>@</w:t>
    </w:r>
    <w:r w:rsidRPr="00494F23">
      <w:rPr>
        <w:rFonts w:ascii="Arial" w:hAnsi="Arial" w:cs="Arial"/>
        <w:color w:val="00476D" w:themeColor="background2"/>
        <w:sz w:val="16"/>
        <w:szCs w:val="16"/>
      </w:rPr>
      <w:t>wsba.org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b/>
        <w:color w:val="00476D" w:themeColor="background2"/>
        <w:sz w:val="16"/>
        <w:szCs w:val="16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B047A1" w:rsidRDefault="00577ACC" w:rsidP="00CC07DD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0"/>
      <w:rPr>
        <w:rFonts w:ascii="Calibri" w:hAnsi="Calibri" w:cs="Arial"/>
        <w:color w:val="00476D" w:themeColor="background2"/>
        <w:sz w:val="17"/>
        <w:szCs w:val="17"/>
      </w:rPr>
    </w:pP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1325 4th Avenue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Suite 600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="00C31417">
      <w:rPr>
        <w:rFonts w:ascii="Calibri" w:hAnsi="Calibri" w:cs="Arial"/>
        <w:color w:val="00476D" w:themeColor="background2"/>
        <w:sz w:val="17"/>
        <w:szCs w:val="17"/>
      </w:rPr>
      <w:t>Seattle, WA 98101-2539</w:t>
    </w:r>
    <w:r w:rsidR="00CC07DD">
      <w:rPr>
        <w:rFonts w:ascii="Calibri" w:hAnsi="Calibri" w:cs="Arial"/>
        <w:color w:val="00476D" w:themeColor="background2"/>
        <w:sz w:val="17"/>
        <w:szCs w:val="17"/>
      </w:rPr>
      <w:t xml:space="preserve"> | 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800-945-WSBA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206-443-WSBA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questions@wsba.org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Pr="00B047A1">
      <w:rPr>
        <w:rFonts w:ascii="Calibri" w:hAnsi="Calibri" w:cs="Arial"/>
        <w:b/>
        <w:color w:val="00476D" w:themeColor="background2"/>
        <w:sz w:val="17"/>
        <w:szCs w:val="17"/>
      </w:rPr>
      <w:t>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4B" w:rsidRDefault="008D774B">
      <w:pPr>
        <w:spacing w:before="0" w:after="0" w:line="240" w:lineRule="auto"/>
      </w:pPr>
      <w:r>
        <w:separator/>
      </w:r>
    </w:p>
  </w:footnote>
  <w:footnote w:type="continuationSeparator" w:id="0">
    <w:p w:rsidR="008D774B" w:rsidRDefault="008D77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ED23AF" w:rsidRDefault="00A72C2B" w:rsidP="00577ACC">
    <w:pPr>
      <w:pStyle w:val="Header"/>
      <w:rPr>
        <w:rFonts w:ascii="Calibri" w:hAnsi="Calibri"/>
        <w:b/>
        <w:color w:val="00476D" w:themeColor="background2"/>
        <w:sz w:val="22"/>
        <w:szCs w:val="22"/>
      </w:rPr>
    </w:pPr>
    <w:r w:rsidRPr="00A72C2B">
      <w:rPr>
        <w:rFonts w:ascii="Calibri" w:hAnsi="Calibri"/>
        <w:i/>
        <w:noProof/>
        <w:color w:val="000000" w:themeColor="text1"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9409E6" wp14:editId="094C9220">
              <wp:simplePos x="0" y="0"/>
              <wp:positionH relativeFrom="column">
                <wp:posOffset>4780280</wp:posOffset>
              </wp:positionH>
              <wp:positionV relativeFrom="paragraph">
                <wp:posOffset>-775335</wp:posOffset>
              </wp:positionV>
              <wp:extent cx="1980565" cy="824865"/>
              <wp:effectExtent l="0" t="0" r="19685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824865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2C2B" w:rsidRPr="00F16D88" w:rsidRDefault="00A72C2B" w:rsidP="00A72C2B">
                          <w:pPr>
                            <w:jc w:val="center"/>
                            <w:rPr>
                              <w:color w:val="58595B" w:themeColor="text2"/>
                            </w:rPr>
                          </w:pPr>
                          <w:r w:rsidRPr="00F16D88">
                            <w:rPr>
                              <w:b/>
                              <w:color w:val="58595B" w:themeColor="text2"/>
                            </w:rPr>
                            <w:t>IMPORTANT</w:t>
                          </w:r>
                          <w:r w:rsidRPr="00F16D88">
                            <w:rPr>
                              <w:color w:val="58595B" w:themeColor="text2"/>
                            </w:rPr>
                            <w:t xml:space="preserve">: </w:t>
                          </w:r>
                          <w:r w:rsidR="00F16D88" w:rsidRPr="00F16D88">
                            <w:rPr>
                              <w:color w:val="58595B" w:themeColor="text2"/>
                            </w:rPr>
                            <w:br/>
                          </w:r>
                          <w:r w:rsidRPr="00F16D88">
                            <w:rPr>
                              <w:color w:val="58595B" w:themeColor="text2"/>
                            </w:rPr>
                            <w:t xml:space="preserve">Please </w:t>
                          </w:r>
                          <w:r w:rsidR="00F16D88" w:rsidRPr="00F16D88">
                            <w:rPr>
                              <w:color w:val="58595B" w:themeColor="text2"/>
                            </w:rPr>
                            <w:t xml:space="preserve">refer to </w:t>
                          </w:r>
                          <w:r w:rsidRPr="00F16D88">
                            <w:rPr>
                              <w:color w:val="58595B" w:themeColor="text2"/>
                            </w:rPr>
                            <w:t xml:space="preserve">the </w:t>
                          </w:r>
                          <w:r w:rsidR="00F16D88" w:rsidRPr="00F16D88">
                            <w:rPr>
                              <w:color w:val="58595B" w:themeColor="text2"/>
                            </w:rPr>
                            <w:br/>
                          </w:r>
                          <w:r w:rsidRPr="00F16D88">
                            <w:rPr>
                              <w:b/>
                              <w:color w:val="58595B" w:themeColor="text2"/>
                            </w:rPr>
                            <w:t>BOG Action Item Guide</w:t>
                          </w:r>
                          <w:r w:rsidR="008774F5" w:rsidRPr="00F16D88">
                            <w:rPr>
                              <w:color w:val="58595B" w:themeColor="text2"/>
                            </w:rPr>
                            <w:t xml:space="preserve"> </w:t>
                          </w:r>
                          <w:r w:rsidR="00F16D88" w:rsidRPr="00F16D88">
                            <w:rPr>
                              <w:color w:val="58595B" w:themeColor="text2"/>
                            </w:rPr>
                            <w:br/>
                            <w:t>when completing this template.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40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4pt;margin-top:-61.05pt;width:155.95pt;height:6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" fillcolor="white [3201]" strokecolor="#58595b [3215]" strokeweight="1pt">
              <v:textbox>
                <w:txbxContent>
                  <w:p w:rsidR="00A72C2B" w:rsidRPr="00F16D88" w:rsidRDefault="00A72C2B" w:rsidP="00A72C2B">
                    <w:pPr>
                      <w:jc w:val="center"/>
                      <w:rPr>
                        <w:color w:val="58595B" w:themeColor="text2"/>
                      </w:rPr>
                    </w:pPr>
                    <w:r w:rsidRPr="00F16D88">
                      <w:rPr>
                        <w:b/>
                        <w:color w:val="58595B" w:themeColor="text2"/>
                      </w:rPr>
                      <w:t>IMPORTANT</w:t>
                    </w:r>
                    <w:r w:rsidRPr="00F16D88">
                      <w:rPr>
                        <w:color w:val="58595B" w:themeColor="text2"/>
                      </w:rPr>
                      <w:t xml:space="preserve">: </w:t>
                    </w:r>
                    <w:r w:rsidR="00F16D88" w:rsidRPr="00F16D88">
                      <w:rPr>
                        <w:color w:val="58595B" w:themeColor="text2"/>
                      </w:rPr>
                      <w:br/>
                    </w:r>
                    <w:r w:rsidRPr="00F16D88">
                      <w:rPr>
                        <w:color w:val="58595B" w:themeColor="text2"/>
                      </w:rPr>
                      <w:t xml:space="preserve">Please </w:t>
                    </w:r>
                    <w:r w:rsidR="00F16D88" w:rsidRPr="00F16D88">
                      <w:rPr>
                        <w:color w:val="58595B" w:themeColor="text2"/>
                      </w:rPr>
                      <w:t xml:space="preserve">refer to </w:t>
                    </w:r>
                    <w:r w:rsidRPr="00F16D88">
                      <w:rPr>
                        <w:color w:val="58595B" w:themeColor="text2"/>
                      </w:rPr>
                      <w:t xml:space="preserve">the </w:t>
                    </w:r>
                    <w:r w:rsidR="00F16D88" w:rsidRPr="00F16D88">
                      <w:rPr>
                        <w:color w:val="58595B" w:themeColor="text2"/>
                      </w:rPr>
                      <w:br/>
                    </w:r>
                    <w:r w:rsidRPr="00F16D88">
                      <w:rPr>
                        <w:b/>
                        <w:color w:val="58595B" w:themeColor="text2"/>
                      </w:rPr>
                      <w:t>BOG Action Item Guide</w:t>
                    </w:r>
                    <w:r w:rsidR="008774F5" w:rsidRPr="00F16D88">
                      <w:rPr>
                        <w:color w:val="58595B" w:themeColor="text2"/>
                      </w:rPr>
                      <w:t xml:space="preserve"> </w:t>
                    </w:r>
                    <w:r w:rsidR="00F16D88" w:rsidRPr="00F16D88">
                      <w:rPr>
                        <w:color w:val="58595B" w:themeColor="text2"/>
                      </w:rPr>
                      <w:br/>
                      <w:t>when completing this template.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01CA" w:rsidRPr="00ED23AF">
      <w:rPr>
        <w:rFonts w:ascii="Calibri" w:hAnsi="Calibri"/>
        <w:b/>
        <w:noProof/>
        <w:color w:val="00476D" w:themeColor="background2"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531B8FCD" wp14:editId="63687C3E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EEC"/>
    <w:multiLevelType w:val="hybridMultilevel"/>
    <w:tmpl w:val="D45E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B80"/>
    <w:multiLevelType w:val="hybridMultilevel"/>
    <w:tmpl w:val="A23E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6F71"/>
    <w:multiLevelType w:val="hybridMultilevel"/>
    <w:tmpl w:val="2B40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C"/>
    <w:rsid w:val="00076075"/>
    <w:rsid w:val="000B3BA1"/>
    <w:rsid w:val="000E4EA0"/>
    <w:rsid w:val="000F74EA"/>
    <w:rsid w:val="001234F9"/>
    <w:rsid w:val="001400F1"/>
    <w:rsid w:val="00144E1E"/>
    <w:rsid w:val="00183D1E"/>
    <w:rsid w:val="00192477"/>
    <w:rsid w:val="001A24F5"/>
    <w:rsid w:val="001A2CDC"/>
    <w:rsid w:val="001A6ACB"/>
    <w:rsid w:val="001B5D43"/>
    <w:rsid w:val="00201C1A"/>
    <w:rsid w:val="0021567F"/>
    <w:rsid w:val="00255D1B"/>
    <w:rsid w:val="00275EBF"/>
    <w:rsid w:val="00290AED"/>
    <w:rsid w:val="00292508"/>
    <w:rsid w:val="002A48A9"/>
    <w:rsid w:val="002D02A1"/>
    <w:rsid w:val="003046C5"/>
    <w:rsid w:val="003874E2"/>
    <w:rsid w:val="003A4367"/>
    <w:rsid w:val="003F3FC0"/>
    <w:rsid w:val="004248B9"/>
    <w:rsid w:val="004629FB"/>
    <w:rsid w:val="00492F33"/>
    <w:rsid w:val="00502B9A"/>
    <w:rsid w:val="00534A6A"/>
    <w:rsid w:val="0055674A"/>
    <w:rsid w:val="00577ACC"/>
    <w:rsid w:val="00596BBF"/>
    <w:rsid w:val="005974CE"/>
    <w:rsid w:val="005A3C8B"/>
    <w:rsid w:val="005A78EB"/>
    <w:rsid w:val="005C2B22"/>
    <w:rsid w:val="005E4B0E"/>
    <w:rsid w:val="005F01CA"/>
    <w:rsid w:val="00652832"/>
    <w:rsid w:val="006529EE"/>
    <w:rsid w:val="006A277C"/>
    <w:rsid w:val="006A310C"/>
    <w:rsid w:val="006A6A33"/>
    <w:rsid w:val="006E381F"/>
    <w:rsid w:val="007134EE"/>
    <w:rsid w:val="007550D3"/>
    <w:rsid w:val="00781525"/>
    <w:rsid w:val="00783BA0"/>
    <w:rsid w:val="0079483B"/>
    <w:rsid w:val="007E78BE"/>
    <w:rsid w:val="007F35CA"/>
    <w:rsid w:val="00811C65"/>
    <w:rsid w:val="0082069F"/>
    <w:rsid w:val="00823163"/>
    <w:rsid w:val="0086659D"/>
    <w:rsid w:val="008774F5"/>
    <w:rsid w:val="008857D6"/>
    <w:rsid w:val="0089360F"/>
    <w:rsid w:val="008D774B"/>
    <w:rsid w:val="008F541B"/>
    <w:rsid w:val="00930B2E"/>
    <w:rsid w:val="0097617F"/>
    <w:rsid w:val="009F18FC"/>
    <w:rsid w:val="00A563D6"/>
    <w:rsid w:val="00A564B6"/>
    <w:rsid w:val="00A70335"/>
    <w:rsid w:val="00A70B65"/>
    <w:rsid w:val="00A72C2B"/>
    <w:rsid w:val="00AA7E01"/>
    <w:rsid w:val="00AB2438"/>
    <w:rsid w:val="00AC6CA7"/>
    <w:rsid w:val="00AE2584"/>
    <w:rsid w:val="00B047A1"/>
    <w:rsid w:val="00B555A8"/>
    <w:rsid w:val="00B92B03"/>
    <w:rsid w:val="00BB0C01"/>
    <w:rsid w:val="00BB767A"/>
    <w:rsid w:val="00BD4713"/>
    <w:rsid w:val="00BF7A65"/>
    <w:rsid w:val="00C065B6"/>
    <w:rsid w:val="00C14D0E"/>
    <w:rsid w:val="00C30DB4"/>
    <w:rsid w:val="00C31417"/>
    <w:rsid w:val="00C87F3D"/>
    <w:rsid w:val="00CC07DD"/>
    <w:rsid w:val="00D23F8C"/>
    <w:rsid w:val="00D4042E"/>
    <w:rsid w:val="00D53F0F"/>
    <w:rsid w:val="00D558B3"/>
    <w:rsid w:val="00D83BAA"/>
    <w:rsid w:val="00DC4270"/>
    <w:rsid w:val="00E5757F"/>
    <w:rsid w:val="00E67A20"/>
    <w:rsid w:val="00E979A7"/>
    <w:rsid w:val="00EC0ADB"/>
    <w:rsid w:val="00ED23AF"/>
    <w:rsid w:val="00ED7F9F"/>
    <w:rsid w:val="00EF3520"/>
    <w:rsid w:val="00F0066E"/>
    <w:rsid w:val="00F16D88"/>
    <w:rsid w:val="00F2644B"/>
    <w:rsid w:val="00F53838"/>
    <w:rsid w:val="00F5415F"/>
    <w:rsid w:val="00F54FA6"/>
    <w:rsid w:val="00F7460B"/>
    <w:rsid w:val="00F96F3F"/>
    <w:rsid w:val="00FA14C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42CF195"/>
  <w15:docId w15:val="{7135D22D-AA21-4489-9706-3DBC3A62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7CA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7E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7E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2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56D0FF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CAB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A7E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A7E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27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527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C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F8C"/>
    <w:rPr>
      <w:color w:val="00A7E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E1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14CB"/>
    <w:rPr>
      <w:color w:val="5859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\AppData\Roaming\Microsoft\Templates\Letterhead%20(Timeless%20design).dotx" TargetMode="External"/></Relationships>
</file>

<file path=word/theme/theme1.xml><?xml version="1.0" encoding="utf-8"?>
<a:theme xmlns:a="http://schemas.openxmlformats.org/drawingml/2006/main" name="WSBA_word_styles">
  <a:themeElements>
    <a:clrScheme name="WSBA colors 2017">
      <a:dk1>
        <a:srgbClr val="000000"/>
      </a:dk1>
      <a:lt1>
        <a:srgbClr val="FFFFFF"/>
      </a:lt1>
      <a:dk2>
        <a:srgbClr val="58595B"/>
      </a:dk2>
      <a:lt2>
        <a:srgbClr val="00476D"/>
      </a:lt2>
      <a:accent1>
        <a:srgbClr val="00A7E5"/>
      </a:accent1>
      <a:accent2>
        <a:srgbClr val="00909A"/>
      </a:accent2>
      <a:accent3>
        <a:srgbClr val="4EA247"/>
      </a:accent3>
      <a:accent4>
        <a:srgbClr val="FFCB05"/>
      </a:accent4>
      <a:accent5>
        <a:srgbClr val="ED6D34"/>
      </a:accent5>
      <a:accent6>
        <a:srgbClr val="604E8D"/>
      </a:accent6>
      <a:hlink>
        <a:srgbClr val="00A7E5"/>
      </a:hlink>
      <a:folHlink>
        <a:srgbClr val="58595B"/>
      </a:folHlink>
    </a:clrScheme>
    <a:fontScheme name="WSBA 2017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no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SBA_2017" id="{280C81B0-1DFF-46D7-85D2-974A42D93320}" vid="{F4F62853-F894-4944-B371-09B5A1F24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9AA45-3424-44E8-8DC0-D15888C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Paris Eriksen</cp:lastModifiedBy>
  <cp:revision>2</cp:revision>
  <cp:lastPrinted>2019-09-16T20:56:00Z</cp:lastPrinted>
  <dcterms:created xsi:type="dcterms:W3CDTF">2021-12-01T19:14:00Z</dcterms:created>
  <dcterms:modified xsi:type="dcterms:W3CDTF">2021-12-01T19:14:00Z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