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300EB" w14:textId="3383BD2C" w:rsidR="006E589D" w:rsidRDefault="006E589D" w:rsidP="006E589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BE34FA">
        <w:rPr>
          <w:rFonts w:ascii="Times New Roman" w:eastAsia="Times New Roman" w:hAnsi="Times New Roman" w:cs="Times New Roman"/>
          <w:sz w:val="24"/>
          <w:szCs w:val="24"/>
        </w:rPr>
        <w:t xml:space="preserve">ia email to </w:t>
      </w:r>
      <w:hyperlink r:id="rId8" w:history="1">
        <w:r w:rsidR="00DA6828" w:rsidRPr="004F6B4D">
          <w:rPr>
            <w:rStyle w:val="Hyperlink"/>
            <w:rFonts w:ascii="Times New Roman" w:eastAsia="Times New Roman" w:hAnsi="Times New Roman" w:cs="Times New Roman"/>
            <w:sz w:val="24"/>
            <w:szCs w:val="24"/>
          </w:rPr>
          <w:t>Shanan.Gillespie@brpels.wa.gov</w:t>
        </w:r>
      </w:hyperlink>
      <w:r w:rsidR="00DA6828">
        <w:rPr>
          <w:rFonts w:ascii="Times New Roman" w:eastAsia="Times New Roman" w:hAnsi="Times New Roman" w:cs="Times New Roman"/>
          <w:sz w:val="24"/>
          <w:szCs w:val="24"/>
        </w:rPr>
        <w:t xml:space="preserve"> </w:t>
      </w:r>
    </w:p>
    <w:p w14:paraId="0696149C" w14:textId="3F4278C8" w:rsidR="006E589D" w:rsidRDefault="006E589D" w:rsidP="009969E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r>
        <w:rPr>
          <w:rFonts w:ascii="Times New Roman" w:eastAsia="Times New Roman" w:hAnsi="Times New Roman" w:cs="Times New Roman"/>
          <w:sz w:val="24"/>
          <w:szCs w:val="24"/>
        </w:rPr>
        <w:tab/>
        <w:t xml:space="preserve"> </w:t>
      </w:r>
      <w:r w:rsidR="005D5D7B" w:rsidRPr="005D5D7B">
        <w:rPr>
          <w:rFonts w:ascii="Times New Roman" w:eastAsia="Times New Roman" w:hAnsi="Times New Roman" w:cs="Times New Roman"/>
          <w:b/>
          <w:bCs/>
          <w:color w:val="FF0000"/>
          <w:sz w:val="24"/>
          <w:szCs w:val="24"/>
        </w:rPr>
        <w:t>DATE</w:t>
      </w:r>
      <w:r w:rsidR="005D5D7B" w:rsidRPr="005D5D7B">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2021</w:t>
      </w:r>
    </w:p>
    <w:p w14:paraId="615216CC" w14:textId="0505CAEB" w:rsidR="006E589D" w:rsidRDefault="006E589D" w:rsidP="009969E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w:t>
      </w:r>
      <w:r>
        <w:rPr>
          <w:rFonts w:ascii="Times New Roman" w:eastAsia="Times New Roman" w:hAnsi="Times New Roman" w:cs="Times New Roman"/>
          <w:sz w:val="24"/>
          <w:szCs w:val="24"/>
        </w:rPr>
        <w:tab/>
        <w:t xml:space="preserve"> </w:t>
      </w:r>
      <w:proofErr w:type="spellStart"/>
      <w:r w:rsidR="00DA6828">
        <w:rPr>
          <w:rFonts w:ascii="Times New Roman" w:eastAsia="Times New Roman" w:hAnsi="Times New Roman" w:cs="Times New Roman"/>
          <w:sz w:val="24"/>
          <w:szCs w:val="24"/>
        </w:rPr>
        <w:t>Shanan</w:t>
      </w:r>
      <w:proofErr w:type="spellEnd"/>
      <w:r w:rsidR="00DA6828">
        <w:rPr>
          <w:rFonts w:ascii="Times New Roman" w:eastAsia="Times New Roman" w:hAnsi="Times New Roman" w:cs="Times New Roman"/>
          <w:sz w:val="24"/>
          <w:szCs w:val="24"/>
        </w:rPr>
        <w:t xml:space="preserve"> Gillespie, </w:t>
      </w:r>
      <w:r w:rsidR="00DA6828" w:rsidRPr="00DA6828">
        <w:rPr>
          <w:rFonts w:ascii="Times New Roman" w:eastAsia="Times New Roman" w:hAnsi="Times New Roman" w:cs="Times New Roman"/>
          <w:sz w:val="24"/>
          <w:szCs w:val="24"/>
        </w:rPr>
        <w:t xml:space="preserve">Board of Registration for </w:t>
      </w:r>
      <w:r w:rsidR="00DA6828">
        <w:rPr>
          <w:rFonts w:ascii="Times New Roman" w:eastAsia="Times New Roman" w:hAnsi="Times New Roman" w:cs="Times New Roman"/>
          <w:sz w:val="24"/>
          <w:szCs w:val="24"/>
        </w:rPr>
        <w:t xml:space="preserve">Professional </w:t>
      </w:r>
      <w:r w:rsidR="00DA6828" w:rsidRPr="00DA6828">
        <w:rPr>
          <w:rFonts w:ascii="Times New Roman" w:eastAsia="Times New Roman" w:hAnsi="Times New Roman" w:cs="Times New Roman"/>
          <w:sz w:val="24"/>
          <w:szCs w:val="24"/>
        </w:rPr>
        <w:t>Engineers and Land Surveyors</w:t>
      </w:r>
    </w:p>
    <w:p w14:paraId="58EEB873" w14:textId="03E1186C" w:rsidR="006E589D" w:rsidRDefault="006E589D" w:rsidP="009969E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w:t>
      </w:r>
      <w:r>
        <w:rPr>
          <w:rFonts w:ascii="Times New Roman" w:eastAsia="Times New Roman" w:hAnsi="Times New Roman" w:cs="Times New Roman"/>
          <w:sz w:val="24"/>
          <w:szCs w:val="24"/>
        </w:rPr>
        <w:tab/>
        <w:t xml:space="preserve"> Richard E. Potter</w:t>
      </w:r>
      <w:r w:rsidR="002B4C76">
        <w:rPr>
          <w:rFonts w:ascii="Times New Roman" w:eastAsia="Times New Roman" w:hAnsi="Times New Roman" w:cs="Times New Roman"/>
          <w:sz w:val="24"/>
          <w:szCs w:val="24"/>
        </w:rPr>
        <w:t xml:space="preserve"> and John M. Gray</w:t>
      </w:r>
    </w:p>
    <w:p w14:paraId="2B1569F9" w14:textId="2817DCAD" w:rsidR="006E589D" w:rsidRDefault="006E589D" w:rsidP="009969E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Subject: WSR 21-</w:t>
      </w:r>
      <w:r w:rsidR="00DA6828">
        <w:rPr>
          <w:rFonts w:ascii="Times New Roman" w:eastAsia="Times New Roman" w:hAnsi="Times New Roman" w:cs="Times New Roman"/>
          <w:sz w:val="24"/>
          <w:szCs w:val="24"/>
        </w:rPr>
        <w:t>16-027</w:t>
      </w:r>
      <w:r>
        <w:rPr>
          <w:rFonts w:ascii="Times New Roman" w:eastAsia="Times New Roman" w:hAnsi="Times New Roman" w:cs="Times New Roman"/>
          <w:sz w:val="24"/>
          <w:szCs w:val="24"/>
        </w:rPr>
        <w:t xml:space="preserve"> Proposed Rule</w:t>
      </w:r>
      <w:r w:rsidR="00DA6828">
        <w:rPr>
          <w:rFonts w:ascii="Times New Roman" w:eastAsia="Times New Roman" w:hAnsi="Times New Roman" w:cs="Times New Roman"/>
          <w:sz w:val="24"/>
          <w:szCs w:val="24"/>
        </w:rPr>
        <w:t xml:space="preserve"> WAC 196-09-150</w:t>
      </w:r>
      <w:r w:rsidR="00FD48FC">
        <w:rPr>
          <w:rFonts w:ascii="Times New Roman" w:eastAsia="Times New Roman" w:hAnsi="Times New Roman" w:cs="Times New Roman"/>
          <w:sz w:val="24"/>
          <w:szCs w:val="24"/>
        </w:rPr>
        <w:t>,</w:t>
      </w:r>
      <w:r w:rsidR="00DA6828">
        <w:rPr>
          <w:rFonts w:ascii="Times New Roman" w:eastAsia="Times New Roman" w:hAnsi="Times New Roman" w:cs="Times New Roman"/>
          <w:sz w:val="24"/>
          <w:szCs w:val="24"/>
        </w:rPr>
        <w:t xml:space="preserve"> </w:t>
      </w:r>
      <w:proofErr w:type="spellStart"/>
      <w:r w:rsidR="00DA6828">
        <w:rPr>
          <w:rFonts w:ascii="Times New Roman" w:eastAsia="Times New Roman" w:hAnsi="Times New Roman" w:cs="Times New Roman"/>
          <w:sz w:val="24"/>
          <w:szCs w:val="24"/>
        </w:rPr>
        <w:t>re records</w:t>
      </w:r>
      <w:proofErr w:type="spellEnd"/>
      <w:r w:rsidR="00DA6828">
        <w:rPr>
          <w:rFonts w:ascii="Times New Roman" w:eastAsia="Times New Roman" w:hAnsi="Times New Roman" w:cs="Times New Roman"/>
          <w:sz w:val="24"/>
          <w:szCs w:val="24"/>
        </w:rPr>
        <w:t xml:space="preserve"> indexes</w:t>
      </w:r>
    </w:p>
    <w:p w14:paraId="49683348" w14:textId="3D842321" w:rsidR="006E589D" w:rsidRDefault="006E589D" w:rsidP="009969E4">
      <w:pPr>
        <w:spacing w:after="0"/>
        <w:jc w:val="both"/>
        <w:rPr>
          <w:rFonts w:ascii="Times New Roman" w:eastAsia="Times New Roman" w:hAnsi="Times New Roman" w:cs="Times New Roman"/>
          <w:sz w:val="24"/>
          <w:szCs w:val="24"/>
        </w:rPr>
      </w:pPr>
    </w:p>
    <w:p w14:paraId="43671736" w14:textId="74A12D51" w:rsidR="00DF7C3A" w:rsidRDefault="00DF7C3A" w:rsidP="006E589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comments concern subsection (2) of the Board’s proposed new WAC 196-09-150:</w:t>
      </w:r>
    </w:p>
    <w:p w14:paraId="665465A0" w14:textId="08036838" w:rsidR="00DF7C3A" w:rsidRDefault="00DF7C3A" w:rsidP="00DF7C3A">
      <w:pPr>
        <w:ind w:left="720"/>
        <w:jc w:val="both"/>
        <w:rPr>
          <w:rFonts w:ascii="Times New Roman" w:eastAsia="Times New Roman" w:hAnsi="Times New Roman" w:cs="Times New Roman"/>
          <w:sz w:val="24"/>
          <w:szCs w:val="24"/>
        </w:rPr>
      </w:pPr>
      <w:r w:rsidRPr="00DF7C3A">
        <w:rPr>
          <w:rFonts w:ascii="Times New Roman" w:eastAsia="Times New Roman" w:hAnsi="Times New Roman" w:cs="Times New Roman"/>
          <w:sz w:val="24"/>
          <w:szCs w:val="24"/>
        </w:rPr>
        <w:t>(2) Records index. An index of public records, consisting of the retention schedules applicable to those records, is available to members of the public at the board's office.</w:t>
      </w:r>
    </w:p>
    <w:p w14:paraId="114477E4" w14:textId="4F2A8BBA" w:rsidR="006E589D" w:rsidRDefault="00DF7C3A" w:rsidP="006E589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making the public aware of the existence of the Board’s records retention schedule is somewhat informative and useful, it is not sufficient</w:t>
      </w:r>
      <w:r w:rsidR="005D5D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comply with the</w:t>
      </w:r>
      <w:r w:rsidR="005D5D7B">
        <w:rPr>
          <w:rFonts w:ascii="Times New Roman" w:eastAsia="Times New Roman" w:hAnsi="Times New Roman" w:cs="Times New Roman"/>
          <w:sz w:val="24"/>
          <w:szCs w:val="24"/>
        </w:rPr>
        <w:t xml:space="preserve"> re</w:t>
      </w:r>
      <w:r>
        <w:rPr>
          <w:rFonts w:ascii="Times New Roman" w:eastAsia="Times New Roman" w:hAnsi="Times New Roman" w:cs="Times New Roman"/>
          <w:sz w:val="24"/>
          <w:szCs w:val="24"/>
        </w:rPr>
        <w:t xml:space="preserve">quirements of the Public Records Act </w:t>
      </w:r>
      <w:r w:rsidR="006E589D">
        <w:rPr>
          <w:rFonts w:ascii="Times New Roman" w:eastAsia="Times New Roman" w:hAnsi="Times New Roman" w:cs="Times New Roman"/>
          <w:sz w:val="24"/>
          <w:szCs w:val="24"/>
        </w:rPr>
        <w:t xml:space="preserve">(1) </w:t>
      </w:r>
      <w:r w:rsidR="0041466F">
        <w:rPr>
          <w:rFonts w:ascii="Times New Roman" w:eastAsia="Times New Roman" w:hAnsi="Times New Roman" w:cs="Times New Roman"/>
          <w:sz w:val="24"/>
          <w:szCs w:val="24"/>
        </w:rPr>
        <w:t xml:space="preserve">for </w:t>
      </w:r>
      <w:r w:rsidR="006E589D">
        <w:rPr>
          <w:rFonts w:ascii="Times New Roman" w:eastAsia="Times New Roman" w:hAnsi="Times New Roman" w:cs="Times New Roman"/>
          <w:sz w:val="24"/>
          <w:szCs w:val="24"/>
        </w:rPr>
        <w:t>creating, maintaining and making available to the public indexes</w:t>
      </w:r>
      <w:r w:rsidR="00DA6828">
        <w:rPr>
          <w:rFonts w:ascii="Times New Roman" w:eastAsia="Times New Roman" w:hAnsi="Times New Roman" w:cs="Times New Roman"/>
          <w:sz w:val="24"/>
          <w:szCs w:val="24"/>
        </w:rPr>
        <w:t xml:space="preserve"> of four types of records </w:t>
      </w:r>
      <w:r w:rsidR="006E589D">
        <w:rPr>
          <w:rFonts w:ascii="Times New Roman" w:eastAsia="Times New Roman" w:hAnsi="Times New Roman" w:cs="Times New Roman"/>
          <w:sz w:val="24"/>
          <w:szCs w:val="24"/>
        </w:rPr>
        <w:t>and (2) for enacting a rule</w:t>
      </w:r>
      <w:r w:rsidR="00486EA8">
        <w:rPr>
          <w:rFonts w:ascii="Times New Roman" w:eastAsia="Times New Roman" w:hAnsi="Times New Roman" w:cs="Times New Roman"/>
          <w:sz w:val="24"/>
          <w:szCs w:val="24"/>
        </w:rPr>
        <w:t xml:space="preserve"> describing the indexing system.</w:t>
      </w:r>
      <w:r w:rsidR="006E589D">
        <w:rPr>
          <w:rStyle w:val="FootnoteReference"/>
          <w:rFonts w:ascii="Times New Roman" w:eastAsia="Times New Roman" w:hAnsi="Times New Roman" w:cs="Times New Roman"/>
          <w:sz w:val="24"/>
          <w:szCs w:val="24"/>
        </w:rPr>
        <w:footnoteReference w:id="1"/>
      </w:r>
      <w:r w:rsidR="006E589D">
        <w:rPr>
          <w:rFonts w:ascii="Times New Roman" w:eastAsia="Times New Roman" w:hAnsi="Times New Roman" w:cs="Times New Roman"/>
          <w:sz w:val="24"/>
          <w:szCs w:val="24"/>
        </w:rPr>
        <w:t xml:space="preserve">  </w:t>
      </w:r>
    </w:p>
    <w:p w14:paraId="7AF13C5D" w14:textId="77777777" w:rsidR="00411533" w:rsidRDefault="00DA6828" w:rsidP="006E589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understand that the Board became independent of the Department of Licensing a couple of years ago and is in the process of adopting rules for itself. </w:t>
      </w:r>
      <w:r w:rsidR="00486EA8">
        <w:rPr>
          <w:rFonts w:ascii="Times New Roman" w:eastAsia="Times New Roman" w:hAnsi="Times New Roman" w:cs="Times New Roman"/>
          <w:sz w:val="24"/>
          <w:szCs w:val="24"/>
        </w:rPr>
        <w:t>Th</w:t>
      </w:r>
      <w:r>
        <w:rPr>
          <w:rFonts w:ascii="Times New Roman" w:eastAsia="Times New Roman" w:hAnsi="Times New Roman" w:cs="Times New Roman"/>
          <w:sz w:val="24"/>
          <w:szCs w:val="24"/>
        </w:rPr>
        <w:t xml:space="preserve">is </w:t>
      </w:r>
      <w:r w:rsidR="00486EA8">
        <w:rPr>
          <w:rFonts w:ascii="Times New Roman" w:eastAsia="Times New Roman" w:hAnsi="Times New Roman" w:cs="Times New Roman"/>
          <w:sz w:val="24"/>
          <w:szCs w:val="24"/>
        </w:rPr>
        <w:t xml:space="preserve">current rulemaking is an opportunity to create the rule </w:t>
      </w:r>
      <w:r w:rsidR="00080D7E">
        <w:rPr>
          <w:rFonts w:ascii="Times New Roman" w:eastAsia="Times New Roman" w:hAnsi="Times New Roman" w:cs="Times New Roman"/>
          <w:sz w:val="24"/>
          <w:szCs w:val="24"/>
        </w:rPr>
        <w:t>and the index</w:t>
      </w:r>
      <w:r>
        <w:rPr>
          <w:rFonts w:ascii="Times New Roman" w:eastAsia="Times New Roman" w:hAnsi="Times New Roman" w:cs="Times New Roman"/>
          <w:sz w:val="24"/>
          <w:szCs w:val="24"/>
        </w:rPr>
        <w:t>es</w:t>
      </w:r>
      <w:r w:rsidR="00080D7E">
        <w:rPr>
          <w:rFonts w:ascii="Times New Roman" w:eastAsia="Times New Roman" w:hAnsi="Times New Roman" w:cs="Times New Roman"/>
          <w:sz w:val="24"/>
          <w:szCs w:val="24"/>
        </w:rPr>
        <w:t xml:space="preserve"> </w:t>
      </w:r>
      <w:r w:rsidR="00486EA8">
        <w:rPr>
          <w:rFonts w:ascii="Times New Roman" w:eastAsia="Times New Roman" w:hAnsi="Times New Roman" w:cs="Times New Roman"/>
          <w:sz w:val="24"/>
          <w:szCs w:val="24"/>
        </w:rPr>
        <w:t xml:space="preserve">required by </w:t>
      </w:r>
      <w:r>
        <w:rPr>
          <w:rFonts w:ascii="Times New Roman" w:eastAsia="Times New Roman" w:hAnsi="Times New Roman" w:cs="Times New Roman"/>
          <w:sz w:val="24"/>
          <w:szCs w:val="24"/>
        </w:rPr>
        <w:t xml:space="preserve">RCW 42.56.070(5) of </w:t>
      </w:r>
      <w:r w:rsidR="00486EA8">
        <w:rPr>
          <w:rFonts w:ascii="Times New Roman" w:eastAsia="Times New Roman" w:hAnsi="Times New Roman" w:cs="Times New Roman"/>
          <w:sz w:val="24"/>
          <w:szCs w:val="24"/>
        </w:rPr>
        <w:t>the Public Records Act</w:t>
      </w:r>
      <w:r>
        <w:rPr>
          <w:rFonts w:ascii="Times New Roman" w:eastAsia="Times New Roman" w:hAnsi="Times New Roman" w:cs="Times New Roman"/>
          <w:sz w:val="24"/>
          <w:szCs w:val="24"/>
        </w:rPr>
        <w:t xml:space="preserve">.  We set forth that entire section verbatim at the end of these comments. </w:t>
      </w:r>
    </w:p>
    <w:p w14:paraId="271CC9F2" w14:textId="2BBBF74A" w:rsidR="00DA6828" w:rsidRDefault="00411533" w:rsidP="006E589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short, in addition to maintaining pre-</w:t>
      </w:r>
      <w:r w:rsidRPr="00411533">
        <w:rPr>
          <w:rFonts w:ascii="Times New Roman" w:eastAsia="Times New Roman" w:hAnsi="Times New Roman" w:cs="Times New Roman"/>
          <w:sz w:val="24"/>
          <w:szCs w:val="24"/>
        </w:rPr>
        <w:t>July 1, 1990</w:t>
      </w:r>
      <w:r>
        <w:rPr>
          <w:rFonts w:ascii="Times New Roman" w:eastAsia="Times New Roman" w:hAnsi="Times New Roman" w:cs="Times New Roman"/>
          <w:sz w:val="24"/>
          <w:szCs w:val="24"/>
        </w:rPr>
        <w:t xml:space="preserve"> indexes for any type of record that state agencies </w:t>
      </w:r>
      <w:r w:rsidR="00FD48FC">
        <w:rPr>
          <w:rFonts w:ascii="Times New Roman" w:eastAsia="Times New Roman" w:hAnsi="Times New Roman" w:cs="Times New Roman"/>
          <w:sz w:val="24"/>
          <w:szCs w:val="24"/>
        </w:rPr>
        <w:t xml:space="preserve">might have </w:t>
      </w:r>
      <w:r>
        <w:rPr>
          <w:rFonts w:ascii="Times New Roman" w:eastAsia="Times New Roman" w:hAnsi="Times New Roman" w:cs="Times New Roman"/>
          <w:sz w:val="24"/>
          <w:szCs w:val="24"/>
        </w:rPr>
        <w:t>had,  the statute requires state agency indexes for these types of post</w:t>
      </w:r>
      <w:r w:rsidR="005D5D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June 30, 1990 records (as defined in the </w:t>
      </w:r>
      <w:r w:rsidRPr="00411533">
        <w:rPr>
          <w:rFonts w:ascii="Times New Roman" w:eastAsia="Times New Roman" w:hAnsi="Times New Roman" w:cs="Times New Roman"/>
          <w:sz w:val="24"/>
          <w:szCs w:val="24"/>
        </w:rPr>
        <w:t xml:space="preserve">Administrative Procedure Act (APA) </w:t>
      </w:r>
      <w:r>
        <w:rPr>
          <w:rFonts w:ascii="Times New Roman" w:eastAsia="Times New Roman" w:hAnsi="Times New Roman" w:cs="Times New Roman"/>
          <w:sz w:val="24"/>
          <w:szCs w:val="24"/>
        </w:rPr>
        <w:t xml:space="preserve"> –</w:t>
      </w:r>
    </w:p>
    <w:p w14:paraId="0ABD96AB" w14:textId="611AB6F5" w:rsidR="00411533" w:rsidRPr="00411533" w:rsidRDefault="00411533" w:rsidP="000A05CE">
      <w:pPr>
        <w:pStyle w:val="ListParagraph"/>
        <w:numPr>
          <w:ilvl w:val="0"/>
          <w:numId w:val="4"/>
        </w:numPr>
        <w:jc w:val="both"/>
        <w:rPr>
          <w:rFonts w:ascii="Times New Roman" w:eastAsia="Times New Roman" w:hAnsi="Times New Roman" w:cs="Times New Roman"/>
          <w:sz w:val="24"/>
          <w:szCs w:val="24"/>
        </w:rPr>
      </w:pPr>
      <w:r w:rsidRPr="00411533">
        <w:rPr>
          <w:rFonts w:ascii="Times New Roman" w:eastAsia="Times New Roman" w:hAnsi="Times New Roman" w:cs="Times New Roman"/>
          <w:sz w:val="24"/>
          <w:szCs w:val="24"/>
        </w:rPr>
        <w:t>Final orders in adjudicatory cases “that contain an analysis or decision of substantial importance to the agency in carrying out its duties’ [often called “significant decisions”];</w:t>
      </w:r>
    </w:p>
    <w:p w14:paraId="45B5142C" w14:textId="537D474B" w:rsidR="00411533" w:rsidRPr="00411533" w:rsidRDefault="00411533" w:rsidP="00CC4D77">
      <w:pPr>
        <w:pStyle w:val="ListParagraph"/>
        <w:numPr>
          <w:ilvl w:val="0"/>
          <w:numId w:val="4"/>
        </w:numPr>
        <w:jc w:val="both"/>
        <w:rPr>
          <w:rFonts w:ascii="Times New Roman" w:eastAsia="Times New Roman" w:hAnsi="Times New Roman" w:cs="Times New Roman"/>
          <w:sz w:val="24"/>
          <w:szCs w:val="24"/>
        </w:rPr>
      </w:pPr>
      <w:r w:rsidRPr="00411533">
        <w:rPr>
          <w:rFonts w:ascii="Times New Roman" w:eastAsia="Times New Roman" w:hAnsi="Times New Roman" w:cs="Times New Roman"/>
          <w:sz w:val="24"/>
          <w:szCs w:val="24"/>
        </w:rPr>
        <w:t>Declaratory orders;</w:t>
      </w:r>
    </w:p>
    <w:p w14:paraId="78A75000" w14:textId="417B6C85" w:rsidR="00411533" w:rsidRDefault="00411533" w:rsidP="00411533">
      <w:pPr>
        <w:pStyle w:val="ListParagraph"/>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Interpretive statements;</w:t>
      </w:r>
    </w:p>
    <w:p w14:paraId="136D38CB" w14:textId="3630DC11" w:rsidR="00411533" w:rsidRPr="00411533" w:rsidRDefault="00411533" w:rsidP="00411533">
      <w:pPr>
        <w:pStyle w:val="ListParagraph"/>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Policy statements.</w:t>
      </w:r>
    </w:p>
    <w:p w14:paraId="3E034ADF" w14:textId="3F65FFF7" w:rsidR="00411533" w:rsidRDefault="00411533" w:rsidP="006E589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indexes must allow an inquirer to identify and locate specific documents</w:t>
      </w:r>
      <w:r w:rsidR="005D5D7B">
        <w:rPr>
          <w:rFonts w:ascii="Times New Roman" w:eastAsia="Times New Roman" w:hAnsi="Times New Roman" w:cs="Times New Roman"/>
          <w:sz w:val="24"/>
          <w:szCs w:val="24"/>
        </w:rPr>
        <w:t xml:space="preserve">, </w:t>
      </w:r>
      <w:r w:rsidR="005D5D7B" w:rsidRPr="005D5D7B">
        <w:rPr>
          <w:rFonts w:ascii="Times New Roman" w:eastAsia="Times New Roman" w:hAnsi="Times New Roman" w:cs="Times New Roman"/>
          <w:sz w:val="24"/>
          <w:szCs w:val="24"/>
        </w:rPr>
        <w:t>such as a decision in case XYZ, a policy statement on Topic A, or an interpretive statement on issue B</w:t>
      </w:r>
      <w:r>
        <w:rPr>
          <w:rFonts w:ascii="Times New Roman" w:eastAsia="Times New Roman" w:hAnsi="Times New Roman" w:cs="Times New Roman"/>
          <w:sz w:val="24"/>
          <w:szCs w:val="24"/>
        </w:rPr>
        <w:t>.</w:t>
      </w:r>
    </w:p>
    <w:p w14:paraId="4A38E246" w14:textId="6E892E2D" w:rsidR="00411533" w:rsidRDefault="00411533" w:rsidP="006E589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agency’s rule </w:t>
      </w:r>
      <w:r w:rsidR="00DF7C3A">
        <w:rPr>
          <w:rFonts w:ascii="Times New Roman" w:eastAsia="Times New Roman" w:hAnsi="Times New Roman" w:cs="Times New Roman"/>
          <w:sz w:val="24"/>
          <w:szCs w:val="24"/>
        </w:rPr>
        <w:t>that establishes and implements the required indexing system must set forth, at a minimum –</w:t>
      </w:r>
    </w:p>
    <w:p w14:paraId="6EB4072A" w14:textId="77777777" w:rsidR="00DF7C3A" w:rsidRDefault="00DF7C3A" w:rsidP="00DF7C3A">
      <w:pPr>
        <w:pStyle w:val="ListParagraph"/>
        <w:numPr>
          <w:ilvl w:val="0"/>
          <w:numId w:val="7"/>
        </w:numPr>
        <w:ind w:left="540" w:hanging="180"/>
        <w:jc w:val="both"/>
        <w:rPr>
          <w:rFonts w:ascii="Times New Roman" w:eastAsia="Times New Roman" w:hAnsi="Times New Roman" w:cs="Times New Roman"/>
          <w:sz w:val="24"/>
          <w:szCs w:val="24"/>
        </w:rPr>
      </w:pPr>
      <w:r w:rsidRPr="00DF7C3A">
        <w:rPr>
          <w:rFonts w:ascii="Times New Roman" w:eastAsia="Times New Roman" w:hAnsi="Times New Roman" w:cs="Times New Roman"/>
          <w:sz w:val="24"/>
          <w:szCs w:val="24"/>
        </w:rPr>
        <w:t xml:space="preserve">requirements for the form and content of the index, </w:t>
      </w:r>
    </w:p>
    <w:p w14:paraId="359A3DE2" w14:textId="6F9F2B0B" w:rsidR="00DF7C3A" w:rsidRDefault="00DF7C3A" w:rsidP="001C4909">
      <w:pPr>
        <w:pStyle w:val="ListParagraph"/>
        <w:numPr>
          <w:ilvl w:val="0"/>
          <w:numId w:val="7"/>
        </w:numPr>
        <w:ind w:left="540" w:hanging="180"/>
        <w:jc w:val="both"/>
        <w:rPr>
          <w:rFonts w:ascii="Times New Roman" w:eastAsia="Times New Roman" w:hAnsi="Times New Roman" w:cs="Times New Roman"/>
          <w:sz w:val="24"/>
          <w:szCs w:val="24"/>
        </w:rPr>
      </w:pPr>
      <w:r w:rsidRPr="00DF7C3A">
        <w:rPr>
          <w:rFonts w:ascii="Times New Roman" w:eastAsia="Times New Roman" w:hAnsi="Times New Roman" w:cs="Times New Roman"/>
          <w:sz w:val="24"/>
          <w:szCs w:val="24"/>
        </w:rPr>
        <w:t xml:space="preserve">the index’s location and availability to the public, and </w:t>
      </w:r>
    </w:p>
    <w:p w14:paraId="38B719AA" w14:textId="4477AE59" w:rsidR="00DA6828" w:rsidRPr="00DF7C3A" w:rsidRDefault="00DF7C3A" w:rsidP="00DF7C3A">
      <w:pPr>
        <w:pStyle w:val="ListParagraph"/>
        <w:numPr>
          <w:ilvl w:val="0"/>
          <w:numId w:val="7"/>
        </w:numPr>
        <w:ind w:left="540" w:hanging="180"/>
        <w:jc w:val="both"/>
        <w:rPr>
          <w:rFonts w:ascii="Times New Roman" w:eastAsia="Times New Roman" w:hAnsi="Times New Roman" w:cs="Times New Roman"/>
          <w:sz w:val="24"/>
          <w:szCs w:val="24"/>
        </w:rPr>
      </w:pPr>
      <w:r w:rsidRPr="00DF7C3A">
        <w:rPr>
          <w:rFonts w:ascii="Times New Roman" w:eastAsia="Times New Roman" w:hAnsi="Times New Roman" w:cs="Times New Roman"/>
          <w:sz w:val="24"/>
          <w:szCs w:val="24"/>
        </w:rPr>
        <w:t>the schedule for revising or updating the index.</w:t>
      </w:r>
    </w:p>
    <w:p w14:paraId="591964BA" w14:textId="77777777" w:rsidR="005D5D7B" w:rsidRDefault="00DF7C3A" w:rsidP="00DF7C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have reviewed the rules of about 250 state agencies, boards and commissions and found, unfortunately</w:t>
      </w:r>
      <w:r w:rsidR="005D5D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that very many have no records index rule at all and of those that do, only a handful </w:t>
      </w:r>
      <w:r>
        <w:rPr>
          <w:rFonts w:ascii="Times New Roman" w:eastAsia="Times New Roman" w:hAnsi="Times New Roman" w:cs="Times New Roman"/>
          <w:sz w:val="24"/>
          <w:szCs w:val="24"/>
        </w:rPr>
        <w:lastRenderedPageBreak/>
        <w:t xml:space="preserve">come close to meeting all the requirements of the statute.  This is an opportunity for the Board to become one of those </w:t>
      </w:r>
      <w:r w:rsidR="00610842">
        <w:rPr>
          <w:rFonts w:ascii="Times New Roman" w:eastAsia="Times New Roman" w:hAnsi="Times New Roman" w:cs="Times New Roman"/>
          <w:sz w:val="24"/>
          <w:szCs w:val="24"/>
        </w:rPr>
        <w:t>best practices</w:t>
      </w:r>
      <w:r w:rsidR="005D5D7B">
        <w:rPr>
          <w:rFonts w:ascii="Times New Roman" w:eastAsia="Times New Roman" w:hAnsi="Times New Roman" w:cs="Times New Roman"/>
          <w:sz w:val="24"/>
          <w:szCs w:val="24"/>
        </w:rPr>
        <w:t xml:space="preserve"> agencies</w:t>
      </w:r>
      <w:r w:rsidR="00610842">
        <w:rPr>
          <w:rFonts w:ascii="Times New Roman" w:eastAsia="Times New Roman" w:hAnsi="Times New Roman" w:cs="Times New Roman"/>
          <w:sz w:val="24"/>
          <w:szCs w:val="24"/>
        </w:rPr>
        <w:t xml:space="preserve">. </w:t>
      </w:r>
    </w:p>
    <w:p w14:paraId="718F10DC" w14:textId="53BB227D" w:rsidR="00610842" w:rsidRDefault="00610842" w:rsidP="00DF7C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Spring 2020 newsletter article highlighted </w:t>
      </w:r>
      <w:r w:rsidRPr="00610842">
        <w:rPr>
          <w:rFonts w:ascii="Times New Roman" w:eastAsia="Times New Roman" w:hAnsi="Times New Roman" w:cs="Times New Roman"/>
          <w:sz w:val="24"/>
          <w:szCs w:val="24"/>
        </w:rPr>
        <w:t>the new Department of Children, Youth and Families (DCYF) significant decisions index rule</w:t>
      </w:r>
      <w:r>
        <w:rPr>
          <w:rFonts w:ascii="Times New Roman" w:eastAsia="Times New Roman" w:hAnsi="Times New Roman" w:cs="Times New Roman"/>
          <w:sz w:val="24"/>
          <w:szCs w:val="24"/>
        </w:rPr>
        <w:t xml:space="preserve">, which </w:t>
      </w:r>
      <w:r w:rsidR="005D5D7B">
        <w:rPr>
          <w:rFonts w:ascii="Times New Roman" w:eastAsia="Times New Roman" w:hAnsi="Times New Roman" w:cs="Times New Roman"/>
          <w:sz w:val="24"/>
          <w:szCs w:val="24"/>
        </w:rPr>
        <w:t>is a good implementation of</w:t>
      </w:r>
      <w:r>
        <w:rPr>
          <w:rFonts w:ascii="Times New Roman" w:eastAsia="Times New Roman" w:hAnsi="Times New Roman" w:cs="Times New Roman"/>
          <w:sz w:val="24"/>
          <w:szCs w:val="24"/>
        </w:rPr>
        <w:t xml:space="preserve"> the final orders index part of the statute. </w:t>
      </w:r>
      <w:r w:rsidR="005F6FEA">
        <w:rPr>
          <w:rFonts w:ascii="Times New Roman" w:eastAsia="Times New Roman" w:hAnsi="Times New Roman" w:cs="Times New Roman"/>
          <w:sz w:val="24"/>
          <w:szCs w:val="24"/>
        </w:rPr>
        <w:t>Three agency rules that cover all four types of documents listed in the PRA are WAC 467-02-130 (</w:t>
      </w:r>
      <w:r w:rsidR="005F6FEA" w:rsidRPr="005F6FEA">
        <w:rPr>
          <w:rFonts w:ascii="Times New Roman" w:eastAsia="Times New Roman" w:hAnsi="Times New Roman" w:cs="Times New Roman"/>
          <w:sz w:val="24"/>
          <w:szCs w:val="24"/>
        </w:rPr>
        <w:t>Traffic Safety Commission</w:t>
      </w:r>
      <w:r w:rsidR="005F6FEA">
        <w:rPr>
          <w:rFonts w:ascii="Times New Roman" w:eastAsia="Times New Roman" w:hAnsi="Times New Roman" w:cs="Times New Roman"/>
          <w:sz w:val="24"/>
          <w:szCs w:val="24"/>
        </w:rPr>
        <w:t xml:space="preserve">), WAC 390-14-045 (Public Disclosure Commission), and WAC 136-03-100 (County Road Administration Board).   </w:t>
      </w:r>
      <w:r>
        <w:rPr>
          <w:rFonts w:ascii="Times New Roman" w:eastAsia="Times New Roman" w:hAnsi="Times New Roman" w:cs="Times New Roman"/>
          <w:sz w:val="24"/>
          <w:szCs w:val="24"/>
        </w:rPr>
        <w:t xml:space="preserve">We can provide some </w:t>
      </w:r>
      <w:r w:rsidR="00D76893">
        <w:rPr>
          <w:rFonts w:ascii="Times New Roman" w:eastAsia="Times New Roman" w:hAnsi="Times New Roman" w:cs="Times New Roman"/>
          <w:sz w:val="24"/>
          <w:szCs w:val="24"/>
        </w:rPr>
        <w:t xml:space="preserve">suggested </w:t>
      </w:r>
      <w:r>
        <w:rPr>
          <w:rFonts w:ascii="Times New Roman" w:eastAsia="Times New Roman" w:hAnsi="Times New Roman" w:cs="Times New Roman"/>
          <w:sz w:val="24"/>
          <w:szCs w:val="24"/>
        </w:rPr>
        <w:t xml:space="preserve">rule </w:t>
      </w:r>
      <w:r w:rsidR="00D76893">
        <w:rPr>
          <w:rFonts w:ascii="Times New Roman" w:eastAsia="Times New Roman" w:hAnsi="Times New Roman" w:cs="Times New Roman"/>
          <w:sz w:val="24"/>
          <w:szCs w:val="24"/>
        </w:rPr>
        <w:t xml:space="preserve">templates, </w:t>
      </w:r>
      <w:r>
        <w:rPr>
          <w:rFonts w:ascii="Times New Roman" w:eastAsia="Times New Roman" w:hAnsi="Times New Roman" w:cs="Times New Roman"/>
          <w:sz w:val="24"/>
          <w:szCs w:val="24"/>
        </w:rPr>
        <w:t xml:space="preserve"> should the Board be interested in that.</w:t>
      </w:r>
    </w:p>
    <w:p w14:paraId="00EB58A1" w14:textId="6F9C0BE3" w:rsidR="00610842" w:rsidRDefault="00610842" w:rsidP="00DF7C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DCYF, and some other agencies, also </w:t>
      </w:r>
      <w:r w:rsidR="00B95645">
        <w:rPr>
          <w:rFonts w:ascii="Times New Roman" w:eastAsia="Times New Roman" w:hAnsi="Times New Roman" w:cs="Times New Roman"/>
          <w:sz w:val="24"/>
          <w:szCs w:val="24"/>
        </w:rPr>
        <w:t>make their significant decisions indexes, and the listed decisions themselves, available online, a very useful and highly desirable public service these days.</w:t>
      </w:r>
      <w:r w:rsidR="00FD48FC">
        <w:rPr>
          <w:rFonts w:ascii="Times New Roman" w:eastAsia="Times New Roman" w:hAnsi="Times New Roman" w:cs="Times New Roman"/>
          <w:sz w:val="24"/>
          <w:szCs w:val="24"/>
        </w:rPr>
        <w:t xml:space="preserve"> The Board should include that feature in its indexes system and rule.</w:t>
      </w:r>
    </w:p>
    <w:p w14:paraId="7A11F08E" w14:textId="6BA19ACD" w:rsidR="00610842" w:rsidRDefault="00610842" w:rsidP="00DF7C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final point</w:t>
      </w:r>
      <w:r w:rsidR="00B956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beyond the absence of the listed rule components set forth in the statute, the Board’s proposed approach of relying on its records retention schedule as an index cannot satisfy the statute, because that schedule only lists documents by category. It does not identify specific documents, </w:t>
      </w:r>
      <w:bookmarkStart w:id="0" w:name="_Hlk80026764"/>
      <w:r>
        <w:rPr>
          <w:rFonts w:ascii="Times New Roman" w:eastAsia="Times New Roman" w:hAnsi="Times New Roman" w:cs="Times New Roman"/>
          <w:sz w:val="24"/>
          <w:szCs w:val="24"/>
        </w:rPr>
        <w:t>such as a decision in case XYZ, a policy statement on Topic A, or an interpretive statement on issue B</w:t>
      </w:r>
      <w:bookmarkEnd w:id="0"/>
      <w:r>
        <w:rPr>
          <w:rFonts w:ascii="Times New Roman" w:eastAsia="Times New Roman" w:hAnsi="Times New Roman" w:cs="Times New Roman"/>
          <w:sz w:val="24"/>
          <w:szCs w:val="24"/>
        </w:rPr>
        <w:t>.</w:t>
      </w:r>
    </w:p>
    <w:p w14:paraId="12E073BD" w14:textId="3CA8EF0E" w:rsidR="00B95645" w:rsidRDefault="00B95645" w:rsidP="00B9564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37144D3" w14:textId="77777777" w:rsidR="00411533" w:rsidRDefault="00DA6828" w:rsidP="00DA6828">
      <w:pPr>
        <w:spacing w:before="100" w:beforeAutospacing="1" w:after="100" w:afterAutospacing="1" w:line="240" w:lineRule="auto"/>
        <w:outlineLvl w:val="2"/>
        <w:rPr>
          <w:rFonts w:ascii="Times New Roman" w:eastAsia="Times New Roman" w:hAnsi="Times New Roman" w:cs="Times New Roman"/>
          <w:sz w:val="24"/>
          <w:szCs w:val="24"/>
        </w:rPr>
      </w:pPr>
      <w:r w:rsidRPr="00DA6828">
        <w:rPr>
          <w:rFonts w:ascii="Times New Roman" w:eastAsia="Times New Roman" w:hAnsi="Times New Roman" w:cs="Times New Roman"/>
          <w:b/>
          <w:bCs/>
          <w:sz w:val="24"/>
          <w:szCs w:val="24"/>
        </w:rPr>
        <w:t xml:space="preserve">RCW </w:t>
      </w:r>
      <w:hyperlink r:id="rId9" w:history="1">
        <w:r w:rsidRPr="00DA6828">
          <w:rPr>
            <w:rFonts w:ascii="Times New Roman" w:eastAsia="Times New Roman" w:hAnsi="Times New Roman" w:cs="Times New Roman"/>
            <w:b/>
            <w:bCs/>
            <w:color w:val="0000FF"/>
            <w:sz w:val="24"/>
            <w:szCs w:val="24"/>
            <w:u w:val="single"/>
          </w:rPr>
          <w:t>42.56.070</w:t>
        </w:r>
      </w:hyperlink>
      <w:r w:rsidRPr="00411533">
        <w:rPr>
          <w:rFonts w:ascii="Times New Roman" w:eastAsia="Times New Roman" w:hAnsi="Times New Roman" w:cs="Times New Roman"/>
          <w:b/>
          <w:bCs/>
          <w:sz w:val="24"/>
          <w:szCs w:val="24"/>
        </w:rPr>
        <w:t xml:space="preserve"> </w:t>
      </w:r>
      <w:r w:rsidRPr="00DA6828">
        <w:rPr>
          <w:rFonts w:ascii="Times New Roman" w:eastAsia="Times New Roman" w:hAnsi="Times New Roman" w:cs="Times New Roman"/>
          <w:b/>
          <w:bCs/>
          <w:sz w:val="24"/>
          <w:szCs w:val="24"/>
        </w:rPr>
        <w:t>Documents and indexes to be made public</w:t>
      </w:r>
      <w:r w:rsidRPr="00DA6828">
        <w:rPr>
          <w:rFonts w:ascii="Times New Roman" w:eastAsia="Times New Roman" w:hAnsi="Times New Roman" w:cs="Times New Roman"/>
          <w:sz w:val="24"/>
          <w:szCs w:val="24"/>
        </w:rPr>
        <w:t>—Statement of costs.</w:t>
      </w:r>
      <w:r>
        <w:rPr>
          <w:rFonts w:ascii="Times New Roman" w:eastAsia="Times New Roman" w:hAnsi="Times New Roman" w:cs="Times New Roman"/>
          <w:sz w:val="24"/>
          <w:szCs w:val="24"/>
        </w:rPr>
        <w:t xml:space="preserve"> </w:t>
      </w:r>
    </w:p>
    <w:p w14:paraId="739C075F" w14:textId="4D424C2D" w:rsidR="00DA6828" w:rsidRPr="00411533" w:rsidRDefault="00DA6828" w:rsidP="00DA6828">
      <w:pPr>
        <w:spacing w:before="100" w:beforeAutospacing="1" w:after="100" w:afterAutospacing="1" w:line="240" w:lineRule="auto"/>
        <w:outlineLvl w:val="2"/>
        <w:rPr>
          <w:rFonts w:ascii="Times New Roman" w:eastAsia="Times New Roman" w:hAnsi="Times New Roman" w:cs="Times New Roman"/>
          <w:i/>
          <w:iCs/>
          <w:sz w:val="24"/>
          <w:szCs w:val="24"/>
        </w:rPr>
      </w:pPr>
      <w:r w:rsidRPr="00411533">
        <w:rPr>
          <w:rFonts w:ascii="Times New Roman" w:eastAsia="Times New Roman" w:hAnsi="Times New Roman" w:cs="Times New Roman"/>
          <w:i/>
          <w:iCs/>
          <w:sz w:val="24"/>
          <w:szCs w:val="24"/>
        </w:rPr>
        <w:t xml:space="preserve">[Bolding added. </w:t>
      </w:r>
      <w:r w:rsidR="00411533" w:rsidRPr="00411533">
        <w:rPr>
          <w:rFonts w:ascii="Times New Roman" w:eastAsia="Times New Roman" w:hAnsi="Times New Roman" w:cs="Times New Roman"/>
          <w:i/>
          <w:iCs/>
          <w:sz w:val="24"/>
          <w:szCs w:val="24"/>
        </w:rPr>
        <w:t>Part of t</w:t>
      </w:r>
      <w:r w:rsidRPr="00411533">
        <w:rPr>
          <w:rFonts w:ascii="Times New Roman" w:eastAsia="Times New Roman" w:hAnsi="Times New Roman" w:cs="Times New Roman"/>
          <w:i/>
          <w:iCs/>
          <w:sz w:val="24"/>
          <w:szCs w:val="24"/>
        </w:rPr>
        <w:t>he final paragraph reformatted using bullet points, for ease of reading.]</w:t>
      </w:r>
    </w:p>
    <w:p w14:paraId="7E218E99" w14:textId="77777777" w:rsidR="00DA6828" w:rsidRPr="00DA6828" w:rsidRDefault="00DA6828" w:rsidP="00DA6828">
      <w:pPr>
        <w:spacing w:before="100" w:beforeAutospacing="1" w:after="100" w:afterAutospacing="1" w:line="240" w:lineRule="auto"/>
        <w:outlineLvl w:val="2"/>
        <w:rPr>
          <w:rFonts w:ascii="Times New Roman" w:eastAsia="Times New Roman" w:hAnsi="Times New Roman" w:cs="Times New Roman"/>
          <w:sz w:val="24"/>
          <w:szCs w:val="24"/>
        </w:rPr>
      </w:pPr>
      <w:r w:rsidRPr="00DA6828">
        <w:rPr>
          <w:rFonts w:ascii="Times New Roman" w:eastAsia="Times New Roman" w:hAnsi="Times New Roman" w:cs="Times New Roman"/>
          <w:sz w:val="24"/>
          <w:szCs w:val="24"/>
        </w:rPr>
        <w:t xml:space="preserve">(5) </w:t>
      </w:r>
      <w:r w:rsidRPr="00DA6828">
        <w:rPr>
          <w:rFonts w:ascii="Times New Roman" w:eastAsia="Times New Roman" w:hAnsi="Times New Roman" w:cs="Times New Roman"/>
          <w:b/>
          <w:bCs/>
          <w:sz w:val="24"/>
          <w:szCs w:val="24"/>
        </w:rPr>
        <w:t>Each state agency shall, by rule, establish and implement</w:t>
      </w:r>
      <w:r w:rsidRPr="00DA6828">
        <w:rPr>
          <w:rFonts w:ascii="Times New Roman" w:eastAsia="Times New Roman" w:hAnsi="Times New Roman" w:cs="Times New Roman"/>
          <w:sz w:val="24"/>
          <w:szCs w:val="24"/>
        </w:rPr>
        <w:t xml:space="preserve"> a </w:t>
      </w:r>
      <w:r w:rsidRPr="00DA6828">
        <w:rPr>
          <w:rFonts w:ascii="Times New Roman" w:eastAsia="Times New Roman" w:hAnsi="Times New Roman" w:cs="Times New Roman"/>
          <w:b/>
          <w:bCs/>
          <w:sz w:val="24"/>
          <w:szCs w:val="24"/>
        </w:rPr>
        <w:t>system of indexing</w:t>
      </w:r>
      <w:r w:rsidRPr="00DA6828">
        <w:rPr>
          <w:rFonts w:ascii="Times New Roman" w:eastAsia="Times New Roman" w:hAnsi="Times New Roman" w:cs="Times New Roman"/>
          <w:sz w:val="24"/>
          <w:szCs w:val="24"/>
        </w:rPr>
        <w:t xml:space="preserve"> for the </w:t>
      </w:r>
      <w:r w:rsidRPr="00DA6828">
        <w:rPr>
          <w:rFonts w:ascii="Times New Roman" w:eastAsia="Times New Roman" w:hAnsi="Times New Roman" w:cs="Times New Roman"/>
          <w:b/>
          <w:bCs/>
          <w:sz w:val="24"/>
          <w:szCs w:val="24"/>
        </w:rPr>
        <w:t>identification and location</w:t>
      </w:r>
      <w:r w:rsidRPr="00DA6828">
        <w:rPr>
          <w:rFonts w:ascii="Times New Roman" w:eastAsia="Times New Roman" w:hAnsi="Times New Roman" w:cs="Times New Roman"/>
          <w:sz w:val="24"/>
          <w:szCs w:val="24"/>
        </w:rPr>
        <w:t xml:space="preserve"> of the </w:t>
      </w:r>
      <w:r w:rsidRPr="00DA6828">
        <w:rPr>
          <w:rFonts w:ascii="Times New Roman" w:eastAsia="Times New Roman" w:hAnsi="Times New Roman" w:cs="Times New Roman"/>
          <w:b/>
          <w:bCs/>
          <w:sz w:val="24"/>
          <w:szCs w:val="24"/>
        </w:rPr>
        <w:t>following records</w:t>
      </w:r>
      <w:r w:rsidRPr="00DA6828">
        <w:rPr>
          <w:rFonts w:ascii="Times New Roman" w:eastAsia="Times New Roman" w:hAnsi="Times New Roman" w:cs="Times New Roman"/>
          <w:sz w:val="24"/>
          <w:szCs w:val="24"/>
        </w:rPr>
        <w:t>:</w:t>
      </w:r>
    </w:p>
    <w:p w14:paraId="68687519" w14:textId="77777777" w:rsidR="00DA6828" w:rsidRPr="00DA6828" w:rsidRDefault="00DA6828" w:rsidP="00DA6828">
      <w:pPr>
        <w:spacing w:before="100" w:beforeAutospacing="1" w:after="100" w:afterAutospacing="1" w:line="240" w:lineRule="auto"/>
        <w:outlineLvl w:val="2"/>
        <w:rPr>
          <w:rFonts w:ascii="Times New Roman" w:eastAsia="Times New Roman" w:hAnsi="Times New Roman" w:cs="Times New Roman"/>
          <w:sz w:val="24"/>
          <w:szCs w:val="24"/>
        </w:rPr>
      </w:pPr>
      <w:r w:rsidRPr="00DA6828">
        <w:rPr>
          <w:rFonts w:ascii="Times New Roman" w:eastAsia="Times New Roman" w:hAnsi="Times New Roman" w:cs="Times New Roman"/>
          <w:sz w:val="24"/>
          <w:szCs w:val="24"/>
        </w:rPr>
        <w:t xml:space="preserve">(a) All records issued before </w:t>
      </w:r>
      <w:bookmarkStart w:id="1" w:name="_Hlk80024655"/>
      <w:r w:rsidRPr="00DA6828">
        <w:rPr>
          <w:rFonts w:ascii="Times New Roman" w:eastAsia="Times New Roman" w:hAnsi="Times New Roman" w:cs="Times New Roman"/>
          <w:sz w:val="24"/>
          <w:szCs w:val="24"/>
        </w:rPr>
        <w:t>July 1, 1990</w:t>
      </w:r>
      <w:bookmarkEnd w:id="1"/>
      <w:r w:rsidRPr="00DA6828">
        <w:rPr>
          <w:rFonts w:ascii="Times New Roman" w:eastAsia="Times New Roman" w:hAnsi="Times New Roman" w:cs="Times New Roman"/>
          <w:sz w:val="24"/>
          <w:szCs w:val="24"/>
        </w:rPr>
        <w:t>, for which the agency has maintained an index;</w:t>
      </w:r>
    </w:p>
    <w:p w14:paraId="0A61211E" w14:textId="77777777" w:rsidR="00DA6828" w:rsidRPr="00DA6828" w:rsidRDefault="00DA6828" w:rsidP="00DA6828">
      <w:pPr>
        <w:spacing w:before="100" w:beforeAutospacing="1" w:after="100" w:afterAutospacing="1" w:line="240" w:lineRule="auto"/>
        <w:outlineLvl w:val="2"/>
        <w:rPr>
          <w:rFonts w:ascii="Times New Roman" w:eastAsia="Times New Roman" w:hAnsi="Times New Roman" w:cs="Times New Roman"/>
          <w:sz w:val="24"/>
          <w:szCs w:val="24"/>
        </w:rPr>
      </w:pPr>
      <w:r w:rsidRPr="00DA6828">
        <w:rPr>
          <w:rFonts w:ascii="Times New Roman" w:eastAsia="Times New Roman" w:hAnsi="Times New Roman" w:cs="Times New Roman"/>
          <w:sz w:val="24"/>
          <w:szCs w:val="24"/>
        </w:rPr>
        <w:t xml:space="preserve">(b) </w:t>
      </w:r>
      <w:r w:rsidRPr="00DA6828">
        <w:rPr>
          <w:rFonts w:ascii="Times New Roman" w:eastAsia="Times New Roman" w:hAnsi="Times New Roman" w:cs="Times New Roman"/>
          <w:b/>
          <w:bCs/>
          <w:sz w:val="24"/>
          <w:szCs w:val="24"/>
        </w:rPr>
        <w:t>Final orders</w:t>
      </w:r>
      <w:r w:rsidRPr="00DA6828">
        <w:rPr>
          <w:rFonts w:ascii="Times New Roman" w:eastAsia="Times New Roman" w:hAnsi="Times New Roman" w:cs="Times New Roman"/>
          <w:sz w:val="24"/>
          <w:szCs w:val="24"/>
        </w:rPr>
        <w:t xml:space="preserve"> entered after June 30, 1990, that are issued </w:t>
      </w:r>
      <w:r w:rsidRPr="00DA6828">
        <w:rPr>
          <w:rFonts w:ascii="Times New Roman" w:eastAsia="Times New Roman" w:hAnsi="Times New Roman" w:cs="Times New Roman"/>
          <w:b/>
          <w:bCs/>
          <w:sz w:val="24"/>
          <w:szCs w:val="24"/>
        </w:rPr>
        <w:t>in adjudicative proceedings</w:t>
      </w:r>
      <w:r w:rsidRPr="00DA6828">
        <w:rPr>
          <w:rFonts w:ascii="Times New Roman" w:eastAsia="Times New Roman" w:hAnsi="Times New Roman" w:cs="Times New Roman"/>
          <w:sz w:val="24"/>
          <w:szCs w:val="24"/>
        </w:rPr>
        <w:t xml:space="preserve"> as defined in RCW 34.05.010 and that contain an analysis or decision of substantial importance to the agency in carrying out its duties;</w:t>
      </w:r>
    </w:p>
    <w:p w14:paraId="4B4037FE" w14:textId="77777777" w:rsidR="00DA6828" w:rsidRPr="00DA6828" w:rsidRDefault="00DA6828" w:rsidP="00DA6828">
      <w:pPr>
        <w:spacing w:before="100" w:beforeAutospacing="1" w:after="100" w:afterAutospacing="1" w:line="240" w:lineRule="auto"/>
        <w:outlineLvl w:val="2"/>
        <w:rPr>
          <w:rFonts w:ascii="Times New Roman" w:eastAsia="Times New Roman" w:hAnsi="Times New Roman" w:cs="Times New Roman"/>
          <w:sz w:val="24"/>
          <w:szCs w:val="24"/>
        </w:rPr>
      </w:pPr>
      <w:r w:rsidRPr="00DA6828">
        <w:rPr>
          <w:rFonts w:ascii="Times New Roman" w:eastAsia="Times New Roman" w:hAnsi="Times New Roman" w:cs="Times New Roman"/>
          <w:sz w:val="24"/>
          <w:szCs w:val="24"/>
        </w:rPr>
        <w:t xml:space="preserve">(c) </w:t>
      </w:r>
      <w:r w:rsidRPr="00DA6828">
        <w:rPr>
          <w:rFonts w:ascii="Times New Roman" w:eastAsia="Times New Roman" w:hAnsi="Times New Roman" w:cs="Times New Roman"/>
          <w:b/>
          <w:bCs/>
          <w:sz w:val="24"/>
          <w:szCs w:val="24"/>
        </w:rPr>
        <w:t>Declaratory orders</w:t>
      </w:r>
      <w:r w:rsidRPr="00DA6828">
        <w:rPr>
          <w:rFonts w:ascii="Times New Roman" w:eastAsia="Times New Roman" w:hAnsi="Times New Roman" w:cs="Times New Roman"/>
          <w:sz w:val="24"/>
          <w:szCs w:val="24"/>
        </w:rPr>
        <w:t xml:space="preserve"> entered after June 30, 1990, that are issued pursuant to RCW 34.05.240 and that contain an analysis or decision of substantial importance to the agency in carrying out its duties;</w:t>
      </w:r>
    </w:p>
    <w:p w14:paraId="79B0D8AC" w14:textId="77777777" w:rsidR="00DA6828" w:rsidRPr="00DA6828" w:rsidRDefault="00DA6828" w:rsidP="00DA6828">
      <w:pPr>
        <w:spacing w:before="100" w:beforeAutospacing="1" w:after="100" w:afterAutospacing="1" w:line="240" w:lineRule="auto"/>
        <w:outlineLvl w:val="2"/>
        <w:rPr>
          <w:rFonts w:ascii="Times New Roman" w:eastAsia="Times New Roman" w:hAnsi="Times New Roman" w:cs="Times New Roman"/>
          <w:sz w:val="24"/>
          <w:szCs w:val="24"/>
        </w:rPr>
      </w:pPr>
      <w:r w:rsidRPr="00DA6828">
        <w:rPr>
          <w:rFonts w:ascii="Times New Roman" w:eastAsia="Times New Roman" w:hAnsi="Times New Roman" w:cs="Times New Roman"/>
          <w:sz w:val="24"/>
          <w:szCs w:val="24"/>
        </w:rPr>
        <w:t xml:space="preserve">(d) </w:t>
      </w:r>
      <w:r w:rsidRPr="00DA6828">
        <w:rPr>
          <w:rFonts w:ascii="Times New Roman" w:eastAsia="Times New Roman" w:hAnsi="Times New Roman" w:cs="Times New Roman"/>
          <w:b/>
          <w:bCs/>
          <w:sz w:val="24"/>
          <w:szCs w:val="24"/>
        </w:rPr>
        <w:t>Interpretive statements</w:t>
      </w:r>
      <w:r w:rsidRPr="00DA6828">
        <w:rPr>
          <w:rFonts w:ascii="Times New Roman" w:eastAsia="Times New Roman" w:hAnsi="Times New Roman" w:cs="Times New Roman"/>
          <w:sz w:val="24"/>
          <w:szCs w:val="24"/>
        </w:rPr>
        <w:t xml:space="preserve"> as defined in RCW 34.05.010 that were entered after June 30, 1990; and</w:t>
      </w:r>
    </w:p>
    <w:p w14:paraId="107530AE" w14:textId="77777777" w:rsidR="00DA6828" w:rsidRPr="00DA6828" w:rsidRDefault="00DA6828" w:rsidP="00DA6828">
      <w:pPr>
        <w:spacing w:before="100" w:beforeAutospacing="1" w:after="100" w:afterAutospacing="1" w:line="240" w:lineRule="auto"/>
        <w:outlineLvl w:val="2"/>
        <w:rPr>
          <w:rFonts w:ascii="Times New Roman" w:eastAsia="Times New Roman" w:hAnsi="Times New Roman" w:cs="Times New Roman"/>
          <w:sz w:val="24"/>
          <w:szCs w:val="24"/>
        </w:rPr>
      </w:pPr>
      <w:r w:rsidRPr="00DA6828">
        <w:rPr>
          <w:rFonts w:ascii="Times New Roman" w:eastAsia="Times New Roman" w:hAnsi="Times New Roman" w:cs="Times New Roman"/>
          <w:sz w:val="24"/>
          <w:szCs w:val="24"/>
        </w:rPr>
        <w:t xml:space="preserve">(e) </w:t>
      </w:r>
      <w:r w:rsidRPr="00DA6828">
        <w:rPr>
          <w:rFonts w:ascii="Times New Roman" w:eastAsia="Times New Roman" w:hAnsi="Times New Roman" w:cs="Times New Roman"/>
          <w:b/>
          <w:bCs/>
          <w:sz w:val="24"/>
          <w:szCs w:val="24"/>
        </w:rPr>
        <w:t>Policy statements</w:t>
      </w:r>
      <w:r w:rsidRPr="00DA6828">
        <w:rPr>
          <w:rFonts w:ascii="Times New Roman" w:eastAsia="Times New Roman" w:hAnsi="Times New Roman" w:cs="Times New Roman"/>
          <w:sz w:val="24"/>
          <w:szCs w:val="24"/>
        </w:rPr>
        <w:t xml:space="preserve"> as defined in RCW 34.05.010 that were entered after June 30, 1990.</w:t>
      </w:r>
    </w:p>
    <w:p w14:paraId="478E6E67" w14:textId="77777777" w:rsidR="00DA6828" w:rsidRDefault="00DA6828" w:rsidP="00DA6828">
      <w:pPr>
        <w:spacing w:before="100" w:beforeAutospacing="1" w:after="100" w:afterAutospacing="1" w:line="240" w:lineRule="auto"/>
        <w:outlineLvl w:val="2"/>
        <w:rPr>
          <w:rFonts w:ascii="Times New Roman" w:eastAsia="Times New Roman" w:hAnsi="Times New Roman" w:cs="Times New Roman"/>
          <w:sz w:val="24"/>
          <w:szCs w:val="24"/>
        </w:rPr>
      </w:pPr>
      <w:r w:rsidRPr="00DA6828">
        <w:rPr>
          <w:rFonts w:ascii="Times New Roman" w:eastAsia="Times New Roman" w:hAnsi="Times New Roman" w:cs="Times New Roman"/>
          <w:b/>
          <w:bCs/>
          <w:sz w:val="24"/>
          <w:szCs w:val="24"/>
        </w:rPr>
        <w:t>Rules establishing systems of indexing shall include, but not be limited to</w:t>
      </w:r>
      <w:r w:rsidRPr="00DA6828">
        <w:rPr>
          <w:rFonts w:ascii="Times New Roman" w:eastAsia="Times New Roman" w:hAnsi="Times New Roman" w:cs="Times New Roman"/>
          <w:sz w:val="24"/>
          <w:szCs w:val="24"/>
        </w:rPr>
        <w:t xml:space="preserve">, </w:t>
      </w:r>
    </w:p>
    <w:p w14:paraId="0B7A73D5" w14:textId="77777777" w:rsidR="00DA6828" w:rsidRDefault="00DA6828" w:rsidP="00DA6828">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sz w:val="24"/>
          <w:szCs w:val="24"/>
        </w:rPr>
      </w:pPr>
      <w:bookmarkStart w:id="2" w:name="_Hlk80025148"/>
      <w:r w:rsidRPr="00DA6828">
        <w:rPr>
          <w:rFonts w:ascii="Times New Roman" w:eastAsia="Times New Roman" w:hAnsi="Times New Roman" w:cs="Times New Roman"/>
          <w:sz w:val="24"/>
          <w:szCs w:val="24"/>
        </w:rPr>
        <w:t xml:space="preserve">requirements for the form and content of the index, </w:t>
      </w:r>
    </w:p>
    <w:p w14:paraId="50585A70" w14:textId="77777777" w:rsidR="00DA6828" w:rsidRDefault="00DA6828" w:rsidP="00DA6828">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sz w:val="24"/>
          <w:szCs w:val="24"/>
        </w:rPr>
      </w:pPr>
      <w:r w:rsidRPr="00DA6828">
        <w:rPr>
          <w:rFonts w:ascii="Times New Roman" w:eastAsia="Times New Roman" w:hAnsi="Times New Roman" w:cs="Times New Roman"/>
          <w:sz w:val="24"/>
          <w:szCs w:val="24"/>
        </w:rPr>
        <w:t xml:space="preserve">its location and availability to the public, and </w:t>
      </w:r>
    </w:p>
    <w:p w14:paraId="519C06E3" w14:textId="77777777" w:rsidR="00DA6828" w:rsidRDefault="00DA6828" w:rsidP="00DA6828">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sz w:val="24"/>
          <w:szCs w:val="24"/>
        </w:rPr>
      </w:pPr>
      <w:r w:rsidRPr="00DA6828">
        <w:rPr>
          <w:rFonts w:ascii="Times New Roman" w:eastAsia="Times New Roman" w:hAnsi="Times New Roman" w:cs="Times New Roman"/>
          <w:sz w:val="24"/>
          <w:szCs w:val="24"/>
        </w:rPr>
        <w:t xml:space="preserve">the schedule for revising or updating the index. </w:t>
      </w:r>
    </w:p>
    <w:bookmarkEnd w:id="2"/>
    <w:p w14:paraId="5C0536E0" w14:textId="77777777" w:rsidR="00DA6828" w:rsidRDefault="00DA6828" w:rsidP="00DA6828">
      <w:pPr>
        <w:pStyle w:val="ListParagraph"/>
        <w:spacing w:before="100" w:beforeAutospacing="1" w:after="100" w:afterAutospacing="1" w:line="240" w:lineRule="auto"/>
        <w:outlineLvl w:val="2"/>
        <w:rPr>
          <w:rFonts w:ascii="Times New Roman" w:eastAsia="Times New Roman" w:hAnsi="Times New Roman" w:cs="Times New Roman"/>
          <w:sz w:val="24"/>
          <w:szCs w:val="24"/>
        </w:rPr>
      </w:pPr>
    </w:p>
    <w:p w14:paraId="5B077910" w14:textId="4478A30E" w:rsidR="00DA6828" w:rsidRDefault="00DA6828" w:rsidP="006A69B2">
      <w:pPr>
        <w:pStyle w:val="ListParagraph"/>
        <w:spacing w:before="100" w:beforeAutospacing="1" w:after="100" w:afterAutospacing="1" w:line="240" w:lineRule="auto"/>
        <w:ind w:left="0"/>
        <w:outlineLvl w:val="2"/>
        <w:rPr>
          <w:rFonts w:ascii="Times New Roman" w:eastAsia="Times New Roman" w:hAnsi="Times New Roman" w:cs="Times New Roman"/>
          <w:sz w:val="24"/>
          <w:szCs w:val="24"/>
        </w:rPr>
      </w:pPr>
      <w:r w:rsidRPr="00DA6828">
        <w:rPr>
          <w:rFonts w:ascii="Times New Roman" w:eastAsia="Times New Roman" w:hAnsi="Times New Roman" w:cs="Times New Roman"/>
          <w:sz w:val="24"/>
          <w:szCs w:val="24"/>
        </w:rPr>
        <w:t>State agencies that have maintained indexes for records issued before July 1, 1990, shall continue to make such indexes available for public inspection and copying. Information in such indexes may be incorporated into indexes prepared pursuant to this subsection. State agencies may satisfy the requirements of this subsection by making available to the public indexes prepared by other parties but actually used by the agency in its operations. State agencies shall make indexes available for public inspection and copying. State agencies may charge a fee to cover the actual costs of providing individual mailed copies of indexes.</w:t>
      </w:r>
    </w:p>
    <w:sectPr w:rsidR="00DA6828" w:rsidSect="00A421E5">
      <w:headerReference w:type="even" r:id="rId10"/>
      <w:headerReference w:type="default" r:id="rId11"/>
      <w:footerReference w:type="even" r:id="rId12"/>
      <w:footerReference w:type="default" r:id="rId13"/>
      <w:headerReference w:type="first" r:id="rId14"/>
      <w:footerReference w:type="first" r:id="rId15"/>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0CCF1" w14:textId="77777777" w:rsidR="006F5BED" w:rsidRDefault="006F5BED" w:rsidP="006E589D">
      <w:pPr>
        <w:spacing w:after="0" w:line="240" w:lineRule="auto"/>
      </w:pPr>
      <w:r>
        <w:separator/>
      </w:r>
    </w:p>
  </w:endnote>
  <w:endnote w:type="continuationSeparator" w:id="0">
    <w:p w14:paraId="78FEEBE3" w14:textId="77777777" w:rsidR="006F5BED" w:rsidRDefault="006F5BED" w:rsidP="006E5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F45F" w14:textId="77777777" w:rsidR="0025750D" w:rsidRDefault="00257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809840"/>
      <w:docPartObj>
        <w:docPartGallery w:val="Page Numbers (Bottom of Page)"/>
        <w:docPartUnique/>
      </w:docPartObj>
    </w:sdtPr>
    <w:sdtEndPr/>
    <w:sdtContent>
      <w:sdt>
        <w:sdtPr>
          <w:id w:val="-1705238520"/>
          <w:docPartObj>
            <w:docPartGallery w:val="Page Numbers (Top of Page)"/>
            <w:docPartUnique/>
          </w:docPartObj>
        </w:sdtPr>
        <w:sdtEndPr/>
        <w:sdtContent>
          <w:p w14:paraId="237FFAB6" w14:textId="77777777" w:rsidR="00DA782A" w:rsidRDefault="00DA782A">
            <w:pPr>
              <w:pStyle w:val="Footer"/>
            </w:pPr>
          </w:p>
          <w:p w14:paraId="63B0D2E5" w14:textId="0D648791" w:rsidR="00DA782A" w:rsidRDefault="0025750D">
            <w:pPr>
              <w:pStyle w:val="Footer"/>
            </w:pPr>
            <w:fldSimple w:instr=" FILENAME   \* MERGEFORMAT ">
              <w:r>
                <w:rPr>
                  <w:noProof/>
                </w:rPr>
                <w:t>DRAFT Comments to BRPELS re WSR 21-16-027 rev</w:t>
              </w:r>
            </w:fldSimple>
            <w:r w:rsidR="00DA782A">
              <w:tab/>
            </w:r>
            <w:r w:rsidR="00DA782A">
              <w:tab/>
              <w:t xml:space="preserve">  Page </w:t>
            </w:r>
            <w:r w:rsidR="00DA782A">
              <w:rPr>
                <w:b/>
                <w:bCs/>
                <w:sz w:val="24"/>
                <w:szCs w:val="24"/>
              </w:rPr>
              <w:fldChar w:fldCharType="begin"/>
            </w:r>
            <w:r w:rsidR="00DA782A">
              <w:rPr>
                <w:b/>
                <w:bCs/>
              </w:rPr>
              <w:instrText xml:space="preserve"> PAGE </w:instrText>
            </w:r>
            <w:r w:rsidR="00DA782A">
              <w:rPr>
                <w:b/>
                <w:bCs/>
                <w:sz w:val="24"/>
                <w:szCs w:val="24"/>
              </w:rPr>
              <w:fldChar w:fldCharType="separate"/>
            </w:r>
            <w:r w:rsidR="00DA782A">
              <w:rPr>
                <w:b/>
                <w:bCs/>
                <w:noProof/>
              </w:rPr>
              <w:t>2</w:t>
            </w:r>
            <w:r w:rsidR="00DA782A">
              <w:rPr>
                <w:b/>
                <w:bCs/>
                <w:sz w:val="24"/>
                <w:szCs w:val="24"/>
              </w:rPr>
              <w:fldChar w:fldCharType="end"/>
            </w:r>
            <w:r w:rsidR="00DA782A">
              <w:t xml:space="preserve"> of </w:t>
            </w:r>
            <w:r w:rsidR="00DA782A">
              <w:rPr>
                <w:b/>
                <w:bCs/>
                <w:sz w:val="24"/>
                <w:szCs w:val="24"/>
              </w:rPr>
              <w:fldChar w:fldCharType="begin"/>
            </w:r>
            <w:r w:rsidR="00DA782A">
              <w:rPr>
                <w:b/>
                <w:bCs/>
              </w:rPr>
              <w:instrText xml:space="preserve"> NUMPAGES  </w:instrText>
            </w:r>
            <w:r w:rsidR="00DA782A">
              <w:rPr>
                <w:b/>
                <w:bCs/>
                <w:sz w:val="24"/>
                <w:szCs w:val="24"/>
              </w:rPr>
              <w:fldChar w:fldCharType="separate"/>
            </w:r>
            <w:r w:rsidR="00DA782A">
              <w:rPr>
                <w:b/>
                <w:bCs/>
                <w:noProof/>
              </w:rPr>
              <w:t>2</w:t>
            </w:r>
            <w:r w:rsidR="00DA782A">
              <w:rPr>
                <w:b/>
                <w:bCs/>
                <w:sz w:val="24"/>
                <w:szCs w:val="24"/>
              </w:rPr>
              <w:fldChar w:fldCharType="end"/>
            </w:r>
          </w:p>
        </w:sdtContent>
      </w:sdt>
    </w:sdtContent>
  </w:sdt>
  <w:p w14:paraId="7434984F" w14:textId="77777777" w:rsidR="0069040A" w:rsidRDefault="006904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21A1" w14:textId="77777777" w:rsidR="0025750D" w:rsidRDefault="00257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9E433" w14:textId="77777777" w:rsidR="006F5BED" w:rsidRDefault="006F5BED" w:rsidP="006E589D">
      <w:pPr>
        <w:spacing w:after="0" w:line="240" w:lineRule="auto"/>
      </w:pPr>
      <w:r>
        <w:separator/>
      </w:r>
    </w:p>
  </w:footnote>
  <w:footnote w:type="continuationSeparator" w:id="0">
    <w:p w14:paraId="5255CBDF" w14:textId="77777777" w:rsidR="006F5BED" w:rsidRDefault="006F5BED" w:rsidP="006E589D">
      <w:pPr>
        <w:spacing w:after="0" w:line="240" w:lineRule="auto"/>
      </w:pPr>
      <w:r>
        <w:continuationSeparator/>
      </w:r>
    </w:p>
  </w:footnote>
  <w:footnote w:id="1">
    <w:p w14:paraId="17D575E4" w14:textId="3EF55F3E" w:rsidR="006E589D" w:rsidRDefault="006E589D">
      <w:pPr>
        <w:pStyle w:val="FootnoteText"/>
      </w:pPr>
      <w:r>
        <w:rPr>
          <w:rStyle w:val="FootnoteReference"/>
        </w:rPr>
        <w:footnoteRef/>
      </w:r>
      <w:r w:rsidR="00DA6828">
        <w:t xml:space="preserve"> We have written articles on this topic for the newsletter of the Administrative Law Section of the Washington State Bar Association. </w:t>
      </w:r>
      <w:r>
        <w:t xml:space="preserve"> </w:t>
      </w:r>
      <w:hyperlink r:id="rId1" w:history="1">
        <w:r w:rsidRPr="00AC2F5D">
          <w:rPr>
            <w:rStyle w:val="Hyperlink"/>
          </w:rPr>
          <w:t>https://www.wsba.org/legal-community/sectio</w:t>
        </w:r>
        <w:r w:rsidRPr="00AC2F5D">
          <w:rPr>
            <w:rStyle w:val="Hyperlink"/>
          </w:rPr>
          <w:t>n</w:t>
        </w:r>
        <w:r w:rsidRPr="00AC2F5D">
          <w:rPr>
            <w:rStyle w:val="Hyperlink"/>
          </w:rPr>
          <w:t>s/administrative-law-section</w:t>
        </w:r>
      </w:hyperlink>
      <w:r>
        <w:t xml:space="preserve"> </w:t>
      </w:r>
      <w:r w:rsidRPr="006E589D">
        <w:t xml:space="preserve">   Scroll down to the newsletter links.</w:t>
      </w:r>
      <w:r>
        <w:t xml:space="preserve"> See the articles in the Fall 2018, Winter 2019 and Spring 2020 newsletters.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FBEB6" w14:textId="77777777" w:rsidR="0025750D" w:rsidRDefault="00257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17BC" w14:textId="77777777" w:rsidR="0025750D" w:rsidRDefault="002575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9AA82" w14:textId="77777777" w:rsidR="0025750D" w:rsidRDefault="00257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70202"/>
    <w:multiLevelType w:val="hybridMultilevel"/>
    <w:tmpl w:val="817E43CA"/>
    <w:lvl w:ilvl="0" w:tplc="E54AE06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F51EF"/>
    <w:multiLevelType w:val="hybridMultilevel"/>
    <w:tmpl w:val="25967102"/>
    <w:lvl w:ilvl="0" w:tplc="B1521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2D1203"/>
    <w:multiLevelType w:val="hybridMultilevel"/>
    <w:tmpl w:val="5E0A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3F3EE0"/>
    <w:multiLevelType w:val="hybridMultilevel"/>
    <w:tmpl w:val="B2A4C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A7340D"/>
    <w:multiLevelType w:val="hybridMultilevel"/>
    <w:tmpl w:val="2B98EB60"/>
    <w:lvl w:ilvl="0" w:tplc="E54AE06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DE66DD"/>
    <w:multiLevelType w:val="hybridMultilevel"/>
    <w:tmpl w:val="89FAA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D810547"/>
    <w:multiLevelType w:val="hybridMultilevel"/>
    <w:tmpl w:val="40706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89D"/>
    <w:rsid w:val="00080D7E"/>
    <w:rsid w:val="000859D1"/>
    <w:rsid w:val="000C1564"/>
    <w:rsid w:val="001C08A5"/>
    <w:rsid w:val="0025750D"/>
    <w:rsid w:val="002B4C76"/>
    <w:rsid w:val="00411533"/>
    <w:rsid w:val="0041466F"/>
    <w:rsid w:val="00486EA8"/>
    <w:rsid w:val="004C65AC"/>
    <w:rsid w:val="0052189F"/>
    <w:rsid w:val="00523762"/>
    <w:rsid w:val="005D5D7B"/>
    <w:rsid w:val="005F6FEA"/>
    <w:rsid w:val="00610842"/>
    <w:rsid w:val="0069040A"/>
    <w:rsid w:val="006A69B2"/>
    <w:rsid w:val="006E589D"/>
    <w:rsid w:val="006F5BED"/>
    <w:rsid w:val="00724B67"/>
    <w:rsid w:val="008F47E3"/>
    <w:rsid w:val="009969E4"/>
    <w:rsid w:val="00A421E5"/>
    <w:rsid w:val="00A6352F"/>
    <w:rsid w:val="00B95645"/>
    <w:rsid w:val="00BB2697"/>
    <w:rsid w:val="00BE34FA"/>
    <w:rsid w:val="00C92988"/>
    <w:rsid w:val="00D7639D"/>
    <w:rsid w:val="00D76893"/>
    <w:rsid w:val="00DA6828"/>
    <w:rsid w:val="00DA782A"/>
    <w:rsid w:val="00DF7C3A"/>
    <w:rsid w:val="00F471C2"/>
    <w:rsid w:val="00F475E1"/>
    <w:rsid w:val="00FD4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1D1FF"/>
  <w15:chartTrackingRefBased/>
  <w15:docId w15:val="{6F4BD4F9-0CFB-4ECB-B1AE-333527D43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E58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89D"/>
    <w:rPr>
      <w:sz w:val="20"/>
      <w:szCs w:val="20"/>
    </w:rPr>
  </w:style>
  <w:style w:type="character" w:styleId="FootnoteReference">
    <w:name w:val="footnote reference"/>
    <w:basedOn w:val="DefaultParagraphFont"/>
    <w:uiPriority w:val="99"/>
    <w:semiHidden/>
    <w:unhideWhenUsed/>
    <w:rsid w:val="006E589D"/>
    <w:rPr>
      <w:vertAlign w:val="superscript"/>
    </w:rPr>
  </w:style>
  <w:style w:type="character" w:styleId="Hyperlink">
    <w:name w:val="Hyperlink"/>
    <w:basedOn w:val="DefaultParagraphFont"/>
    <w:uiPriority w:val="99"/>
    <w:unhideWhenUsed/>
    <w:rsid w:val="006E589D"/>
    <w:rPr>
      <w:color w:val="0563C1" w:themeColor="hyperlink"/>
      <w:u w:val="single"/>
    </w:rPr>
  </w:style>
  <w:style w:type="character" w:styleId="UnresolvedMention">
    <w:name w:val="Unresolved Mention"/>
    <w:basedOn w:val="DefaultParagraphFont"/>
    <w:uiPriority w:val="99"/>
    <w:semiHidden/>
    <w:unhideWhenUsed/>
    <w:rsid w:val="006E589D"/>
    <w:rPr>
      <w:color w:val="605E5C"/>
      <w:shd w:val="clear" w:color="auto" w:fill="E1DFDD"/>
    </w:rPr>
  </w:style>
  <w:style w:type="character" w:styleId="FollowedHyperlink">
    <w:name w:val="FollowedHyperlink"/>
    <w:basedOn w:val="DefaultParagraphFont"/>
    <w:uiPriority w:val="99"/>
    <w:semiHidden/>
    <w:unhideWhenUsed/>
    <w:rsid w:val="006E589D"/>
    <w:rPr>
      <w:color w:val="954F72" w:themeColor="followedHyperlink"/>
      <w:u w:val="single"/>
    </w:rPr>
  </w:style>
  <w:style w:type="paragraph" w:styleId="ListParagraph">
    <w:name w:val="List Paragraph"/>
    <w:basedOn w:val="Normal"/>
    <w:uiPriority w:val="34"/>
    <w:qFormat/>
    <w:rsid w:val="00486EA8"/>
    <w:pPr>
      <w:ind w:left="720"/>
      <w:contextualSpacing/>
    </w:pPr>
  </w:style>
  <w:style w:type="paragraph" w:styleId="Header">
    <w:name w:val="header"/>
    <w:basedOn w:val="Normal"/>
    <w:link w:val="HeaderChar"/>
    <w:uiPriority w:val="99"/>
    <w:unhideWhenUsed/>
    <w:rsid w:val="006904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40A"/>
  </w:style>
  <w:style w:type="paragraph" w:styleId="Footer">
    <w:name w:val="footer"/>
    <w:basedOn w:val="Normal"/>
    <w:link w:val="FooterChar"/>
    <w:uiPriority w:val="99"/>
    <w:unhideWhenUsed/>
    <w:rsid w:val="00690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21010">
      <w:bodyDiv w:val="1"/>
      <w:marLeft w:val="0"/>
      <w:marRight w:val="0"/>
      <w:marTop w:val="0"/>
      <w:marBottom w:val="0"/>
      <w:divBdr>
        <w:top w:val="none" w:sz="0" w:space="0" w:color="auto"/>
        <w:left w:val="none" w:sz="0" w:space="0" w:color="auto"/>
        <w:bottom w:val="none" w:sz="0" w:space="0" w:color="auto"/>
        <w:right w:val="none" w:sz="0" w:space="0" w:color="auto"/>
      </w:divBdr>
      <w:divsChild>
        <w:div w:id="308216678">
          <w:marLeft w:val="0"/>
          <w:marRight w:val="0"/>
          <w:marTop w:val="0"/>
          <w:marBottom w:val="0"/>
          <w:divBdr>
            <w:top w:val="none" w:sz="0" w:space="0" w:color="auto"/>
            <w:left w:val="none" w:sz="0" w:space="0" w:color="auto"/>
            <w:bottom w:val="none" w:sz="0" w:space="0" w:color="auto"/>
            <w:right w:val="none" w:sz="0" w:space="0" w:color="auto"/>
          </w:divBdr>
        </w:div>
        <w:div w:id="1981184626">
          <w:marLeft w:val="0"/>
          <w:marRight w:val="0"/>
          <w:marTop w:val="0"/>
          <w:marBottom w:val="0"/>
          <w:divBdr>
            <w:top w:val="none" w:sz="0" w:space="0" w:color="auto"/>
            <w:left w:val="none" w:sz="0" w:space="0" w:color="auto"/>
            <w:bottom w:val="none" w:sz="0" w:space="0" w:color="auto"/>
            <w:right w:val="none" w:sz="0" w:space="0" w:color="auto"/>
          </w:divBdr>
        </w:div>
      </w:divsChild>
    </w:div>
    <w:div w:id="1691031883">
      <w:bodyDiv w:val="1"/>
      <w:marLeft w:val="0"/>
      <w:marRight w:val="0"/>
      <w:marTop w:val="0"/>
      <w:marBottom w:val="0"/>
      <w:divBdr>
        <w:top w:val="none" w:sz="0" w:space="0" w:color="auto"/>
        <w:left w:val="none" w:sz="0" w:space="0" w:color="auto"/>
        <w:bottom w:val="none" w:sz="0" w:space="0" w:color="auto"/>
        <w:right w:val="none" w:sz="0" w:space="0" w:color="auto"/>
      </w:divBdr>
      <w:divsChild>
        <w:div w:id="2083213744">
          <w:marLeft w:val="0"/>
          <w:marRight w:val="0"/>
          <w:marTop w:val="7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an.Gillespie@brpels.w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pp.leg.wa.gov/RCW/default.aspx?cite=42.56.070"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wsba.org/legal-community/sections/administrative-law-s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F140-EAC2-4810-B56A-55B708504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potter</dc:creator>
  <cp:keywords/>
  <dc:description/>
  <cp:lastModifiedBy>richard potter</cp:lastModifiedBy>
  <cp:revision>3</cp:revision>
  <cp:lastPrinted>2021-07-16T20:27:00Z</cp:lastPrinted>
  <dcterms:created xsi:type="dcterms:W3CDTF">2021-08-17T22:51:00Z</dcterms:created>
  <dcterms:modified xsi:type="dcterms:W3CDTF">2021-08-17T22:52:00Z</dcterms:modified>
</cp:coreProperties>
</file>