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3745" w14:textId="2C5EAC91" w:rsidR="004373B3" w:rsidRPr="00237CE0" w:rsidRDefault="00B151AC" w:rsidP="00C87859">
      <w:pPr>
        <w:spacing w:after="0" w:line="240" w:lineRule="auto"/>
        <w:jc w:val="center"/>
        <w:rPr>
          <w:rFonts w:ascii="Century Gothic" w:hAnsi="Century Gothic"/>
          <w:sz w:val="28"/>
          <w:szCs w:val="28"/>
        </w:rPr>
      </w:pPr>
      <w:r>
        <w:rPr>
          <w:rFonts w:ascii="Century Gothic" w:hAnsi="Century Gothic"/>
          <w:b/>
          <w:i/>
          <w:sz w:val="28"/>
          <w:szCs w:val="28"/>
        </w:rPr>
        <w:t>Bar News</w:t>
      </w:r>
      <w:r w:rsidR="004373B3" w:rsidRPr="00237CE0">
        <w:rPr>
          <w:rFonts w:ascii="Century Gothic" w:hAnsi="Century Gothic"/>
          <w:sz w:val="28"/>
          <w:szCs w:val="28"/>
        </w:rPr>
        <w:t xml:space="preserve"> </w:t>
      </w:r>
      <w:r w:rsidR="004373B3" w:rsidRPr="00237CE0">
        <w:rPr>
          <w:rFonts w:ascii="Century Gothic" w:hAnsi="Century Gothic"/>
          <w:b/>
          <w:sz w:val="28"/>
          <w:szCs w:val="28"/>
        </w:rPr>
        <w:t xml:space="preserve">Editorial </w:t>
      </w:r>
      <w:r w:rsidR="00C87859" w:rsidRPr="00237CE0">
        <w:rPr>
          <w:rFonts w:ascii="Century Gothic" w:hAnsi="Century Gothic"/>
          <w:b/>
          <w:sz w:val="28"/>
          <w:szCs w:val="28"/>
        </w:rPr>
        <w:t>Advisory Committee</w:t>
      </w:r>
      <w:r w:rsidR="004373B3" w:rsidRPr="00237CE0">
        <w:rPr>
          <w:rFonts w:ascii="Century Gothic" w:hAnsi="Century Gothic"/>
          <w:b/>
          <w:sz w:val="28"/>
          <w:szCs w:val="28"/>
        </w:rPr>
        <w:t xml:space="preserve"> Meeting</w:t>
      </w:r>
      <w:r w:rsidR="0023701E">
        <w:rPr>
          <w:rFonts w:ascii="Century Gothic" w:hAnsi="Century Gothic"/>
          <w:b/>
          <w:sz w:val="28"/>
          <w:szCs w:val="28"/>
        </w:rPr>
        <w:t xml:space="preserve"> </w:t>
      </w:r>
    </w:p>
    <w:p w14:paraId="0FF71A0E" w14:textId="2DBF28C7" w:rsidR="004373B3" w:rsidRDefault="007178C2" w:rsidP="002E70E2">
      <w:pPr>
        <w:spacing w:after="0" w:line="240" w:lineRule="auto"/>
        <w:jc w:val="center"/>
        <w:rPr>
          <w:rFonts w:ascii="Century Gothic" w:hAnsi="Century Gothic"/>
        </w:rPr>
      </w:pPr>
      <w:r>
        <w:rPr>
          <w:rFonts w:ascii="Century Gothic" w:hAnsi="Century Gothic"/>
        </w:rPr>
        <w:t>July 15</w:t>
      </w:r>
      <w:r w:rsidR="00C12D0E">
        <w:rPr>
          <w:rFonts w:ascii="Century Gothic" w:hAnsi="Century Gothic"/>
        </w:rPr>
        <w:t>, 2020</w:t>
      </w:r>
      <w:r w:rsidR="00C22DFE">
        <w:rPr>
          <w:rFonts w:ascii="Century Gothic" w:hAnsi="Century Gothic"/>
        </w:rPr>
        <w:t xml:space="preserve"> ●</w:t>
      </w:r>
      <w:r w:rsidR="004373B3">
        <w:rPr>
          <w:rFonts w:ascii="Century Gothic" w:hAnsi="Century Gothic"/>
        </w:rPr>
        <w:t xml:space="preserve"> 12</w:t>
      </w:r>
      <w:r w:rsidR="00C22DFE">
        <w:rPr>
          <w:rFonts w:ascii="Century Gothic" w:hAnsi="Century Gothic"/>
        </w:rPr>
        <w:t xml:space="preserve"> - 1</w:t>
      </w:r>
      <w:r w:rsidR="00237CE0">
        <w:rPr>
          <w:rFonts w:ascii="Century Gothic" w:hAnsi="Century Gothic"/>
        </w:rPr>
        <w:t xml:space="preserve"> </w:t>
      </w:r>
      <w:r w:rsidR="004373B3">
        <w:rPr>
          <w:rFonts w:ascii="Century Gothic" w:hAnsi="Century Gothic"/>
        </w:rPr>
        <w:t>p.m.</w:t>
      </w:r>
      <w:r w:rsidR="00C22DFE">
        <w:rPr>
          <w:rFonts w:ascii="Century Gothic" w:hAnsi="Century Gothic"/>
        </w:rPr>
        <w:t xml:space="preserve"> ●</w:t>
      </w:r>
      <w:r w:rsidR="006A11E6">
        <w:rPr>
          <w:rFonts w:ascii="Century Gothic" w:hAnsi="Century Gothic"/>
        </w:rPr>
        <w:t xml:space="preserve"> </w:t>
      </w:r>
      <w:r w:rsidR="00D627AA">
        <w:rPr>
          <w:rFonts w:ascii="Century Gothic" w:hAnsi="Century Gothic"/>
        </w:rPr>
        <w:t>Via Zoom videoconferencing (virtual only)</w:t>
      </w:r>
      <w:r w:rsidR="00557344">
        <w:rPr>
          <w:rFonts w:ascii="Century Gothic" w:hAnsi="Century Gothic"/>
        </w:rPr>
        <w:t xml:space="preserve"> </w:t>
      </w:r>
    </w:p>
    <w:p w14:paraId="4AAD286F" w14:textId="77777777" w:rsidR="0098256A" w:rsidRDefault="0098256A" w:rsidP="002E70E2">
      <w:pPr>
        <w:spacing w:after="0" w:line="240" w:lineRule="auto"/>
        <w:jc w:val="center"/>
        <w:rPr>
          <w:rFonts w:ascii="Century Gothic" w:hAnsi="Century Gothic"/>
        </w:rPr>
      </w:pPr>
    </w:p>
    <w:p w14:paraId="2845930F" w14:textId="278C6AC0" w:rsidR="0098256A" w:rsidRDefault="0098256A" w:rsidP="0098256A">
      <w:pPr>
        <w:spacing w:after="0" w:line="240" w:lineRule="auto"/>
        <w:rPr>
          <w:rFonts w:ascii="Century Gothic" w:hAnsi="Century Gothic"/>
        </w:rPr>
      </w:pPr>
      <w:r>
        <w:rPr>
          <w:noProof/>
          <w:lang w:eastAsia="en-US"/>
        </w:rPr>
        <mc:AlternateContent>
          <mc:Choice Requires="wps">
            <w:drawing>
              <wp:anchor distT="0" distB="0" distL="114300" distR="114300" simplePos="0" relativeHeight="251659264" behindDoc="0" locked="0" layoutInCell="1" allowOverlap="1" wp14:anchorId="2034F4E0" wp14:editId="2AA2EEE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A9E739A" w14:textId="77777777" w:rsidR="0098256A" w:rsidRPr="0098256A" w:rsidRDefault="0098256A" w:rsidP="0098256A">
                            <w:pPr>
                              <w:spacing w:after="0" w:line="240" w:lineRule="auto"/>
                              <w:jc w:val="center"/>
                              <w:rPr>
                                <w:rFonts w:ascii="Century Gothic" w:hAnsi="Century Gothic"/>
                                <w:b/>
                                <w:bCs/>
                              </w:rPr>
                            </w:pPr>
                            <w:r w:rsidRPr="0098256A">
                              <w:rPr>
                                <w:rFonts w:ascii="Century Gothic" w:hAnsi="Century Gothic"/>
                                <w:b/>
                                <w:bCs/>
                              </w:rPr>
                              <w:t>Editorial Advisory Committee</w:t>
                            </w:r>
                          </w:p>
                          <w:p w14:paraId="5BC5BE26" w14:textId="0BCB89D3" w:rsidR="0098256A" w:rsidRDefault="0098256A" w:rsidP="00345B22">
                            <w:pPr>
                              <w:spacing w:after="0" w:line="240" w:lineRule="auto"/>
                              <w:rPr>
                                <w:rFonts w:ascii="Century Gothic" w:hAnsi="Century Gothic"/>
                              </w:rPr>
                            </w:pPr>
                            <w:r w:rsidRPr="0098256A">
                              <w:rPr>
                                <w:rFonts w:ascii="Century Gothic" w:hAnsi="Century Gothic"/>
                              </w:rPr>
                              <w:t>Members of the Editorial Advisory Committee work with the editor and WSBA staff overseeing publicati</w:t>
                            </w:r>
                            <w:r w:rsidR="006A7804">
                              <w:rPr>
                                <w:rFonts w:ascii="Century Gothic" w:hAnsi="Century Gothic"/>
                              </w:rPr>
                              <w:t xml:space="preserve">on of WSBA’s official magazine, </w:t>
                            </w:r>
                            <w:r w:rsidR="006A7804" w:rsidRPr="006A7804">
                              <w:rPr>
                                <w:rFonts w:ascii="Century Gothic" w:hAnsi="Century Gothic"/>
                                <w:i/>
                              </w:rPr>
                              <w:t>Washington State Bar News</w:t>
                            </w:r>
                            <w:r w:rsidRPr="0098256A">
                              <w:rPr>
                                <w:rFonts w:ascii="Century Gothic" w:hAnsi="Century Gothic"/>
                              </w:rPr>
                              <w:t>. This may include establishing guidelines and editorial policy, maintaining an editorial calendar, writing articles, securing content, identifying topics and issues relevant to members, identifying authors for content, reviewing articles, and advising on issues related to content. The maximum committee size is 14 members. Appointment is for a two-year term.</w:t>
                            </w:r>
                          </w:p>
                          <w:p w14:paraId="40C15DDF" w14:textId="78BC1CB6" w:rsidR="0098256A" w:rsidRPr="00505309" w:rsidRDefault="0098256A" w:rsidP="00345B22">
                            <w:pPr>
                              <w:spacing w:after="0" w:line="240" w:lineRule="auto"/>
                              <w:rPr>
                                <w:rFonts w:ascii="Century Gothic" w:hAnsi="Century Gothic"/>
                                <w:b/>
                              </w:rPr>
                            </w:pPr>
                            <w:r w:rsidRPr="00505309">
                              <w:rPr>
                                <w:rFonts w:ascii="Century Gothic" w:hAnsi="Century Gothic"/>
                                <w:b/>
                              </w:rPr>
                              <w:t>Per WSBA bylaws, there must be a quorum (</w:t>
                            </w:r>
                            <w:r w:rsidR="00AA3113">
                              <w:rPr>
                                <w:rFonts w:ascii="Century Gothic" w:hAnsi="Century Gothic"/>
                                <w:b/>
                              </w:rPr>
                              <w:t>7</w:t>
                            </w:r>
                            <w:r w:rsidRPr="00505309">
                              <w:rPr>
                                <w:rFonts w:ascii="Century Gothic" w:hAnsi="Century Gothic"/>
                                <w:b/>
                              </w:rPr>
                              <w:t xml:space="preserve"> members present in person or remotely at the start of the meeting) in order for the Committee to meet.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34F4E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6A9E739A" w14:textId="77777777" w:rsidR="0098256A" w:rsidRPr="0098256A" w:rsidRDefault="0098256A" w:rsidP="0098256A">
                      <w:pPr>
                        <w:spacing w:after="0" w:line="240" w:lineRule="auto"/>
                        <w:jc w:val="center"/>
                        <w:rPr>
                          <w:rFonts w:ascii="Century Gothic" w:hAnsi="Century Gothic"/>
                          <w:b/>
                          <w:bCs/>
                        </w:rPr>
                      </w:pPr>
                      <w:r w:rsidRPr="0098256A">
                        <w:rPr>
                          <w:rFonts w:ascii="Century Gothic" w:hAnsi="Century Gothic"/>
                          <w:b/>
                          <w:bCs/>
                        </w:rPr>
                        <w:t>Editorial Advisory Committee</w:t>
                      </w:r>
                    </w:p>
                    <w:p w14:paraId="5BC5BE26" w14:textId="0BCB89D3" w:rsidR="0098256A" w:rsidRDefault="0098256A" w:rsidP="00345B22">
                      <w:pPr>
                        <w:spacing w:after="0" w:line="240" w:lineRule="auto"/>
                        <w:rPr>
                          <w:rFonts w:ascii="Century Gothic" w:hAnsi="Century Gothic"/>
                        </w:rPr>
                      </w:pPr>
                      <w:r w:rsidRPr="0098256A">
                        <w:rPr>
                          <w:rFonts w:ascii="Century Gothic" w:hAnsi="Century Gothic"/>
                        </w:rPr>
                        <w:t>Members of the Editorial Advisory Committee work with the editor and WSBA staff overseeing publicati</w:t>
                      </w:r>
                      <w:r w:rsidR="006A7804">
                        <w:rPr>
                          <w:rFonts w:ascii="Century Gothic" w:hAnsi="Century Gothic"/>
                        </w:rPr>
                        <w:t xml:space="preserve">on of WSBA’s official magazine, </w:t>
                      </w:r>
                      <w:r w:rsidR="006A7804" w:rsidRPr="006A7804">
                        <w:rPr>
                          <w:rFonts w:ascii="Century Gothic" w:hAnsi="Century Gothic"/>
                          <w:i/>
                        </w:rPr>
                        <w:t>Washington State Bar News</w:t>
                      </w:r>
                      <w:r w:rsidRPr="0098256A">
                        <w:rPr>
                          <w:rFonts w:ascii="Century Gothic" w:hAnsi="Century Gothic"/>
                        </w:rPr>
                        <w:t>. This may include establishing guidelines and editorial policy, maintaining an editorial calendar, writing articles, securing content, identifying topics and issues relevant to members, identifying authors for content, reviewing articles, and advising on issues related to content. The maximum committee size is 14 members. Appointment is for a two-year term.</w:t>
                      </w:r>
                    </w:p>
                    <w:p w14:paraId="40C15DDF" w14:textId="78BC1CB6" w:rsidR="0098256A" w:rsidRPr="00505309" w:rsidRDefault="0098256A" w:rsidP="00345B22">
                      <w:pPr>
                        <w:spacing w:after="0" w:line="240" w:lineRule="auto"/>
                        <w:rPr>
                          <w:rFonts w:ascii="Century Gothic" w:hAnsi="Century Gothic"/>
                          <w:b/>
                        </w:rPr>
                      </w:pPr>
                      <w:r w:rsidRPr="00505309">
                        <w:rPr>
                          <w:rFonts w:ascii="Century Gothic" w:hAnsi="Century Gothic"/>
                          <w:b/>
                        </w:rPr>
                        <w:t>Per WSBA bylaws, there must be a quorum (</w:t>
                      </w:r>
                      <w:r w:rsidR="00AA3113">
                        <w:rPr>
                          <w:rFonts w:ascii="Century Gothic" w:hAnsi="Century Gothic"/>
                          <w:b/>
                        </w:rPr>
                        <w:t>7</w:t>
                      </w:r>
                      <w:r w:rsidRPr="00505309">
                        <w:rPr>
                          <w:rFonts w:ascii="Century Gothic" w:hAnsi="Century Gothic"/>
                          <w:b/>
                        </w:rPr>
                        <w:t xml:space="preserve"> members present in person or remotely at the start of the meeting) in order for the Committee to meet.</w:t>
                      </w:r>
                    </w:p>
                  </w:txbxContent>
                </v:textbox>
                <w10:wrap type="square"/>
              </v:shape>
            </w:pict>
          </mc:Fallback>
        </mc:AlternateContent>
      </w:r>
    </w:p>
    <w:p w14:paraId="15AF574A" w14:textId="256CE3A3" w:rsidR="004373B3" w:rsidRDefault="004373B3" w:rsidP="00C87859">
      <w:pPr>
        <w:pStyle w:val="NormalWeb"/>
        <w:spacing w:before="0" w:beforeAutospacing="0" w:after="0" w:afterAutospacing="0"/>
        <w:rPr>
          <w:rFonts w:ascii="Century Gothic" w:hAnsi="Century Gothic" w:cstheme="minorBidi"/>
          <w:b/>
          <w:sz w:val="22"/>
          <w:szCs w:val="22"/>
        </w:rPr>
      </w:pPr>
      <w:r w:rsidRPr="008157AD">
        <w:rPr>
          <w:rFonts w:ascii="Century Gothic" w:hAnsi="Century Gothic" w:cstheme="minorBidi"/>
          <w:b/>
          <w:sz w:val="22"/>
          <w:szCs w:val="22"/>
        </w:rPr>
        <w:t>AGENDA</w:t>
      </w:r>
    </w:p>
    <w:p w14:paraId="4C5F30BF" w14:textId="53F8AAA9" w:rsidR="00B3147C" w:rsidRPr="00373271" w:rsidRDefault="00B3147C" w:rsidP="000E7F75">
      <w:pPr>
        <w:pStyle w:val="NormalWeb"/>
        <w:numPr>
          <w:ilvl w:val="0"/>
          <w:numId w:val="2"/>
        </w:numPr>
        <w:spacing w:after="120" w:afterAutospacing="0"/>
        <w:ind w:left="0"/>
        <w:rPr>
          <w:rFonts w:ascii="Century Gothic" w:hAnsi="Century Gothic"/>
          <w:b/>
          <w:sz w:val="22"/>
          <w:szCs w:val="22"/>
        </w:rPr>
      </w:pPr>
      <w:r w:rsidRPr="00373271">
        <w:rPr>
          <w:rFonts w:ascii="Century Gothic" w:hAnsi="Century Gothic"/>
          <w:b/>
          <w:sz w:val="22"/>
          <w:szCs w:val="22"/>
        </w:rPr>
        <w:t>Roll call</w:t>
      </w:r>
      <w:r w:rsidR="00AF082C" w:rsidRPr="00373271">
        <w:rPr>
          <w:rFonts w:ascii="Century Gothic" w:hAnsi="Century Gothic"/>
          <w:b/>
          <w:sz w:val="22"/>
          <w:szCs w:val="22"/>
        </w:rPr>
        <w:t xml:space="preserve"> </w:t>
      </w:r>
    </w:p>
    <w:p w14:paraId="05B7E738" w14:textId="047C1877" w:rsidR="00AF082C" w:rsidRDefault="00AF082C" w:rsidP="002C4AC1">
      <w:pPr>
        <w:pStyle w:val="NormalWeb"/>
        <w:spacing w:after="120" w:afterAutospacing="0"/>
        <w:rPr>
          <w:rFonts w:ascii="Century Gothic" w:hAnsi="Century Gothic"/>
          <w:sz w:val="22"/>
          <w:szCs w:val="22"/>
        </w:rPr>
      </w:pPr>
      <w:r>
        <w:rPr>
          <w:rFonts w:ascii="Century Gothic" w:hAnsi="Century Gothic"/>
          <w:sz w:val="22"/>
          <w:szCs w:val="22"/>
        </w:rPr>
        <w:t xml:space="preserve">WSBA Staff: Kirsten Abel, </w:t>
      </w:r>
      <w:r w:rsidR="00FB5F52">
        <w:rPr>
          <w:rFonts w:ascii="Century Gothic" w:hAnsi="Century Gothic"/>
          <w:sz w:val="22"/>
          <w:szCs w:val="22"/>
        </w:rPr>
        <w:t xml:space="preserve">Connor Smith, </w:t>
      </w:r>
      <w:r>
        <w:rPr>
          <w:rFonts w:ascii="Century Gothic" w:hAnsi="Century Gothic"/>
          <w:sz w:val="22"/>
          <w:szCs w:val="22"/>
        </w:rPr>
        <w:t>Colin Rigley, Jessica Randklev, Sara Niegowski</w:t>
      </w:r>
      <w:r w:rsidR="00521883">
        <w:rPr>
          <w:rFonts w:ascii="Century Gothic" w:hAnsi="Century Gothic"/>
          <w:sz w:val="22"/>
          <w:szCs w:val="22"/>
        </w:rPr>
        <w:t>.</w:t>
      </w:r>
      <w:r>
        <w:rPr>
          <w:rFonts w:ascii="Century Gothic" w:hAnsi="Century Gothic"/>
          <w:sz w:val="22"/>
          <w:szCs w:val="22"/>
        </w:rPr>
        <w:t xml:space="preserve"> </w:t>
      </w:r>
    </w:p>
    <w:p w14:paraId="0960DE5C" w14:textId="08DA520F" w:rsidR="00AF082C" w:rsidRPr="000E7F75" w:rsidRDefault="00AF082C" w:rsidP="002C4AC1">
      <w:pPr>
        <w:pStyle w:val="NormalWeb"/>
        <w:spacing w:after="120" w:afterAutospacing="0"/>
        <w:rPr>
          <w:rFonts w:ascii="Century Gothic" w:hAnsi="Century Gothic"/>
          <w:sz w:val="22"/>
          <w:szCs w:val="22"/>
        </w:rPr>
      </w:pPr>
      <w:r>
        <w:rPr>
          <w:rFonts w:ascii="Century Gothic" w:hAnsi="Century Gothic"/>
          <w:sz w:val="22"/>
          <w:szCs w:val="22"/>
        </w:rPr>
        <w:t>EAC Members: Marc Lampson, Ralph Flick, Shanna Lisberg, Brittany D</w:t>
      </w:r>
      <w:r w:rsidR="00F93E0F">
        <w:rPr>
          <w:rFonts w:ascii="Century Gothic" w:hAnsi="Century Gothic"/>
          <w:sz w:val="22"/>
          <w:szCs w:val="22"/>
        </w:rPr>
        <w:t xml:space="preserve">owd, Maris </w:t>
      </w:r>
      <w:r w:rsidR="00FB5F52">
        <w:rPr>
          <w:rFonts w:ascii="Century Gothic" w:hAnsi="Century Gothic"/>
          <w:sz w:val="22"/>
          <w:szCs w:val="22"/>
        </w:rPr>
        <w:t xml:space="preserve">Jager </w:t>
      </w:r>
      <w:r w:rsidR="00F93E0F">
        <w:rPr>
          <w:rFonts w:ascii="Century Gothic" w:hAnsi="Century Gothic"/>
          <w:sz w:val="22"/>
          <w:szCs w:val="22"/>
        </w:rPr>
        <w:t>Gri</w:t>
      </w:r>
      <w:r w:rsidR="00521883">
        <w:rPr>
          <w:rFonts w:ascii="Century Gothic" w:hAnsi="Century Gothic"/>
          <w:sz w:val="22"/>
          <w:szCs w:val="22"/>
        </w:rPr>
        <w:t>galunas, Michelle</w:t>
      </w:r>
      <w:r w:rsidR="00FB5F52">
        <w:rPr>
          <w:rFonts w:ascii="Century Gothic" w:hAnsi="Century Gothic"/>
          <w:sz w:val="22"/>
          <w:szCs w:val="22"/>
        </w:rPr>
        <w:t xml:space="preserve"> Young</w:t>
      </w:r>
      <w:r w:rsidR="00521883">
        <w:rPr>
          <w:rFonts w:ascii="Century Gothic" w:hAnsi="Century Gothic"/>
          <w:sz w:val="22"/>
          <w:szCs w:val="22"/>
        </w:rPr>
        <w:t xml:space="preserve">, Karrin Klotz. </w:t>
      </w:r>
    </w:p>
    <w:p w14:paraId="691BEE06" w14:textId="77777777" w:rsidR="00701B53" w:rsidRPr="00373271" w:rsidRDefault="00B3147C" w:rsidP="000E7F75">
      <w:pPr>
        <w:pStyle w:val="NormalWeb"/>
        <w:numPr>
          <w:ilvl w:val="0"/>
          <w:numId w:val="2"/>
        </w:numPr>
        <w:spacing w:after="120" w:afterAutospacing="0"/>
        <w:ind w:left="0"/>
        <w:rPr>
          <w:rFonts w:ascii="Century Gothic" w:hAnsi="Century Gothic"/>
          <w:b/>
          <w:sz w:val="22"/>
          <w:szCs w:val="22"/>
        </w:rPr>
      </w:pPr>
      <w:r w:rsidRPr="00373271">
        <w:rPr>
          <w:rFonts w:ascii="Century Gothic" w:hAnsi="Century Gothic"/>
          <w:b/>
          <w:sz w:val="22"/>
          <w:szCs w:val="22"/>
        </w:rPr>
        <w:t xml:space="preserve">EAC Liaison Report </w:t>
      </w:r>
    </w:p>
    <w:p w14:paraId="27B53B47" w14:textId="65D8A6A0" w:rsidR="008E6FFA" w:rsidRDefault="00667E0B" w:rsidP="00A701A5">
      <w:pPr>
        <w:pStyle w:val="NormalWeb"/>
        <w:numPr>
          <w:ilvl w:val="1"/>
          <w:numId w:val="2"/>
        </w:numPr>
        <w:spacing w:after="240" w:afterAutospacing="0"/>
        <w:rPr>
          <w:rFonts w:ascii="Century Gothic" w:hAnsi="Century Gothic"/>
          <w:sz w:val="22"/>
          <w:szCs w:val="22"/>
        </w:rPr>
      </w:pPr>
      <w:r>
        <w:rPr>
          <w:rFonts w:ascii="Century Gothic" w:hAnsi="Century Gothic"/>
          <w:sz w:val="22"/>
          <w:szCs w:val="22"/>
        </w:rPr>
        <w:t>June Board of Governors meeting presentation</w:t>
      </w:r>
      <w:r w:rsidR="0044112F">
        <w:rPr>
          <w:rFonts w:ascii="Century Gothic" w:hAnsi="Century Gothic"/>
          <w:sz w:val="22"/>
          <w:szCs w:val="22"/>
        </w:rPr>
        <w:t xml:space="preserve"> recap</w:t>
      </w:r>
      <w:r w:rsidR="00932896">
        <w:rPr>
          <w:rFonts w:ascii="Century Gothic" w:hAnsi="Century Gothic"/>
          <w:sz w:val="22"/>
          <w:szCs w:val="22"/>
        </w:rPr>
        <w:t xml:space="preserve"> (Ralph)</w:t>
      </w:r>
      <w:r w:rsidR="00F93E0F">
        <w:rPr>
          <w:rFonts w:ascii="Century Gothic" w:hAnsi="Century Gothic"/>
          <w:sz w:val="22"/>
          <w:szCs w:val="22"/>
        </w:rPr>
        <w:t xml:space="preserve"> </w:t>
      </w:r>
    </w:p>
    <w:p w14:paraId="437D32AC" w14:textId="11B01A84" w:rsidR="005B5C3A" w:rsidRDefault="00502732" w:rsidP="002C3CFB">
      <w:pPr>
        <w:pStyle w:val="NormalWeb"/>
        <w:numPr>
          <w:ilvl w:val="2"/>
          <w:numId w:val="2"/>
        </w:numPr>
        <w:spacing w:after="240" w:afterAutospacing="0"/>
        <w:rPr>
          <w:rFonts w:ascii="Century Gothic" w:hAnsi="Century Gothic"/>
          <w:sz w:val="22"/>
          <w:szCs w:val="22"/>
        </w:rPr>
      </w:pPr>
      <w:r>
        <w:rPr>
          <w:rFonts w:ascii="Century Gothic" w:hAnsi="Century Gothic"/>
          <w:sz w:val="22"/>
          <w:szCs w:val="22"/>
        </w:rPr>
        <w:t xml:space="preserve">Feedback </w:t>
      </w:r>
      <w:r w:rsidR="00FB5F52">
        <w:rPr>
          <w:rFonts w:ascii="Century Gothic" w:hAnsi="Century Gothic"/>
          <w:sz w:val="22"/>
          <w:szCs w:val="22"/>
        </w:rPr>
        <w:t xml:space="preserve">from </w:t>
      </w:r>
      <w:r>
        <w:rPr>
          <w:rFonts w:ascii="Century Gothic" w:hAnsi="Century Gothic"/>
          <w:sz w:val="22"/>
          <w:szCs w:val="22"/>
        </w:rPr>
        <w:t>B</w:t>
      </w:r>
      <w:r w:rsidR="005B5C3A">
        <w:rPr>
          <w:rFonts w:ascii="Century Gothic" w:hAnsi="Century Gothic"/>
          <w:sz w:val="22"/>
          <w:szCs w:val="22"/>
        </w:rPr>
        <w:t>oard</w:t>
      </w:r>
      <w:r>
        <w:rPr>
          <w:rFonts w:ascii="Century Gothic" w:hAnsi="Century Gothic"/>
          <w:sz w:val="22"/>
          <w:szCs w:val="22"/>
        </w:rPr>
        <w:t xml:space="preserve"> of Governors</w:t>
      </w:r>
      <w:r w:rsidR="005B5C3A">
        <w:rPr>
          <w:rFonts w:ascii="Century Gothic" w:hAnsi="Century Gothic"/>
          <w:sz w:val="22"/>
          <w:szCs w:val="22"/>
        </w:rPr>
        <w:t xml:space="preserve"> presentation was positive and </w:t>
      </w:r>
      <w:r w:rsidR="00D834A9">
        <w:rPr>
          <w:rFonts w:ascii="Century Gothic" w:hAnsi="Century Gothic"/>
          <w:sz w:val="22"/>
          <w:szCs w:val="22"/>
        </w:rPr>
        <w:t>included thoughtful suggestions for</w:t>
      </w:r>
      <w:r w:rsidR="005B5C3A">
        <w:rPr>
          <w:rFonts w:ascii="Century Gothic" w:hAnsi="Century Gothic"/>
          <w:sz w:val="22"/>
          <w:szCs w:val="22"/>
        </w:rPr>
        <w:t xml:space="preserve"> the magazine. </w:t>
      </w:r>
      <w:r w:rsidR="00D834A9">
        <w:rPr>
          <w:rFonts w:ascii="Century Gothic" w:hAnsi="Century Gothic"/>
          <w:sz w:val="22"/>
          <w:szCs w:val="22"/>
        </w:rPr>
        <w:t xml:space="preserve">Board members </w:t>
      </w:r>
      <w:r w:rsidR="005B5C3A">
        <w:rPr>
          <w:rFonts w:ascii="Century Gothic" w:hAnsi="Century Gothic"/>
          <w:sz w:val="22"/>
          <w:szCs w:val="22"/>
        </w:rPr>
        <w:t xml:space="preserve">got to see data </w:t>
      </w:r>
      <w:r w:rsidR="00D834A9">
        <w:rPr>
          <w:rFonts w:ascii="Century Gothic" w:hAnsi="Century Gothic"/>
          <w:sz w:val="22"/>
          <w:szCs w:val="22"/>
        </w:rPr>
        <w:t xml:space="preserve">that shows </w:t>
      </w:r>
      <w:r w:rsidR="005B5C3A">
        <w:rPr>
          <w:rFonts w:ascii="Century Gothic" w:hAnsi="Century Gothic"/>
          <w:sz w:val="22"/>
          <w:szCs w:val="22"/>
        </w:rPr>
        <w:t>how member</w:t>
      </w:r>
      <w:r w:rsidR="00FB5F52">
        <w:rPr>
          <w:rFonts w:ascii="Century Gothic" w:hAnsi="Century Gothic"/>
          <w:sz w:val="22"/>
          <w:szCs w:val="22"/>
        </w:rPr>
        <w:t>-</w:t>
      </w:r>
      <w:r w:rsidR="005B5C3A">
        <w:rPr>
          <w:rFonts w:ascii="Century Gothic" w:hAnsi="Century Gothic"/>
          <w:sz w:val="22"/>
          <w:szCs w:val="22"/>
        </w:rPr>
        <w:t xml:space="preserve">driven the content of </w:t>
      </w:r>
      <w:r w:rsidR="00373271" w:rsidRPr="002C3CFB">
        <w:rPr>
          <w:rFonts w:ascii="Century Gothic" w:hAnsi="Century Gothic"/>
          <w:i/>
          <w:sz w:val="22"/>
          <w:szCs w:val="22"/>
        </w:rPr>
        <w:t xml:space="preserve">Washington State </w:t>
      </w:r>
      <w:r w:rsidR="005B5C3A" w:rsidRPr="002C3CFB">
        <w:rPr>
          <w:rFonts w:ascii="Century Gothic" w:hAnsi="Century Gothic"/>
          <w:i/>
          <w:sz w:val="22"/>
          <w:szCs w:val="22"/>
        </w:rPr>
        <w:t>Bar News</w:t>
      </w:r>
      <w:r w:rsidR="00373271">
        <w:rPr>
          <w:rFonts w:ascii="Century Gothic" w:hAnsi="Century Gothic"/>
          <w:sz w:val="22"/>
          <w:szCs w:val="22"/>
        </w:rPr>
        <w:t xml:space="preserve"> is</w:t>
      </w:r>
      <w:r w:rsidR="005B5C3A">
        <w:rPr>
          <w:rFonts w:ascii="Century Gothic" w:hAnsi="Century Gothic"/>
          <w:sz w:val="22"/>
          <w:szCs w:val="22"/>
        </w:rPr>
        <w:t xml:space="preserve">. </w:t>
      </w:r>
    </w:p>
    <w:p w14:paraId="6E779026" w14:textId="36F7F810" w:rsidR="005B5C3A" w:rsidRDefault="00D834A9" w:rsidP="002C3CFB">
      <w:pPr>
        <w:pStyle w:val="NormalWeb"/>
        <w:numPr>
          <w:ilvl w:val="2"/>
          <w:numId w:val="2"/>
        </w:numPr>
        <w:spacing w:after="240" w:afterAutospacing="0"/>
        <w:rPr>
          <w:rFonts w:ascii="Century Gothic" w:hAnsi="Century Gothic"/>
          <w:sz w:val="22"/>
          <w:szCs w:val="22"/>
        </w:rPr>
      </w:pPr>
      <w:r>
        <w:rPr>
          <w:rFonts w:ascii="Century Gothic" w:hAnsi="Century Gothic"/>
          <w:sz w:val="22"/>
          <w:szCs w:val="22"/>
        </w:rPr>
        <w:t xml:space="preserve">It was a good </w:t>
      </w:r>
      <w:r w:rsidR="005B5C3A">
        <w:rPr>
          <w:rFonts w:ascii="Century Gothic" w:hAnsi="Century Gothic"/>
          <w:sz w:val="22"/>
          <w:szCs w:val="22"/>
        </w:rPr>
        <w:t xml:space="preserve">opportunity to make the </w:t>
      </w:r>
      <w:r>
        <w:rPr>
          <w:rFonts w:ascii="Century Gothic" w:hAnsi="Century Gothic"/>
          <w:sz w:val="22"/>
          <w:szCs w:val="22"/>
        </w:rPr>
        <w:t xml:space="preserve">EAC </w:t>
      </w:r>
      <w:r w:rsidR="005B5C3A">
        <w:rPr>
          <w:rFonts w:ascii="Century Gothic" w:hAnsi="Century Gothic"/>
          <w:sz w:val="22"/>
          <w:szCs w:val="22"/>
        </w:rPr>
        <w:t>visi</w:t>
      </w:r>
      <w:r>
        <w:rPr>
          <w:rFonts w:ascii="Century Gothic" w:hAnsi="Century Gothic"/>
          <w:sz w:val="22"/>
          <w:szCs w:val="22"/>
        </w:rPr>
        <w:t>ble</w:t>
      </w:r>
      <w:r w:rsidR="005B5C3A">
        <w:rPr>
          <w:rFonts w:ascii="Century Gothic" w:hAnsi="Century Gothic"/>
          <w:sz w:val="22"/>
          <w:szCs w:val="22"/>
        </w:rPr>
        <w:t xml:space="preserve"> and</w:t>
      </w:r>
      <w:r>
        <w:rPr>
          <w:rFonts w:ascii="Century Gothic" w:hAnsi="Century Gothic"/>
          <w:sz w:val="22"/>
          <w:szCs w:val="22"/>
        </w:rPr>
        <w:t xml:space="preserve"> show</w:t>
      </w:r>
      <w:r w:rsidR="005B5C3A">
        <w:rPr>
          <w:rFonts w:ascii="Century Gothic" w:hAnsi="Century Gothic"/>
          <w:sz w:val="22"/>
          <w:szCs w:val="22"/>
        </w:rPr>
        <w:t xml:space="preserve"> that members are heavily involved in the magazine content. </w:t>
      </w:r>
    </w:p>
    <w:p w14:paraId="5FF62C54" w14:textId="1CBF59E7" w:rsidR="00DB1F0C" w:rsidRPr="002765BE" w:rsidRDefault="00BA5DEA" w:rsidP="002C3CFB">
      <w:pPr>
        <w:pStyle w:val="NormalWeb"/>
        <w:numPr>
          <w:ilvl w:val="1"/>
          <w:numId w:val="2"/>
        </w:numPr>
        <w:spacing w:after="240" w:afterAutospacing="0"/>
        <w:rPr>
          <w:rFonts w:ascii="Century Gothic" w:hAnsi="Century Gothic"/>
          <w:i/>
          <w:sz w:val="22"/>
          <w:szCs w:val="22"/>
        </w:rPr>
      </w:pPr>
      <w:r w:rsidRPr="002765BE">
        <w:rPr>
          <w:rFonts w:ascii="Century Gothic" w:hAnsi="Century Gothic"/>
          <w:i/>
          <w:sz w:val="22"/>
          <w:szCs w:val="22"/>
        </w:rPr>
        <w:t xml:space="preserve">Feedback/story ideas </w:t>
      </w:r>
      <w:r w:rsidR="0044112F" w:rsidRPr="002765BE">
        <w:rPr>
          <w:rFonts w:ascii="Century Gothic" w:hAnsi="Century Gothic"/>
          <w:i/>
          <w:sz w:val="22"/>
          <w:szCs w:val="22"/>
        </w:rPr>
        <w:t>we received from the Board</w:t>
      </w:r>
      <w:r w:rsidR="00955C5F">
        <w:rPr>
          <w:rFonts w:ascii="Century Gothic" w:hAnsi="Century Gothic"/>
          <w:i/>
          <w:sz w:val="22"/>
          <w:szCs w:val="22"/>
        </w:rPr>
        <w:t xml:space="preserve"> of Governors</w:t>
      </w:r>
      <w:r w:rsidR="00B27885" w:rsidRPr="002765BE">
        <w:rPr>
          <w:rFonts w:ascii="Century Gothic" w:hAnsi="Century Gothic"/>
          <w:i/>
          <w:sz w:val="22"/>
          <w:szCs w:val="22"/>
        </w:rPr>
        <w:t>:</w:t>
      </w:r>
    </w:p>
    <w:p w14:paraId="09B24520" w14:textId="6C761C9A" w:rsidR="00B27885" w:rsidRDefault="00B27885" w:rsidP="00B27885">
      <w:pPr>
        <w:pStyle w:val="NormalWeb"/>
        <w:numPr>
          <w:ilvl w:val="3"/>
          <w:numId w:val="2"/>
        </w:numPr>
        <w:spacing w:after="240" w:afterAutospacing="0"/>
        <w:rPr>
          <w:rFonts w:ascii="Century Gothic" w:hAnsi="Century Gothic"/>
          <w:sz w:val="22"/>
          <w:szCs w:val="22"/>
        </w:rPr>
      </w:pPr>
      <w:r w:rsidRPr="002C3CFB">
        <w:rPr>
          <w:rFonts w:ascii="Century Gothic" w:hAnsi="Century Gothic"/>
          <w:b/>
          <w:sz w:val="22"/>
          <w:szCs w:val="22"/>
        </w:rPr>
        <w:t>Profile a Section in each issue.</w:t>
      </w:r>
      <w:r>
        <w:rPr>
          <w:rFonts w:ascii="Century Gothic" w:hAnsi="Century Gothic"/>
          <w:sz w:val="22"/>
          <w:szCs w:val="22"/>
        </w:rPr>
        <w:t xml:space="preserve"> We have a “Section Spotlight” but we could rei</w:t>
      </w:r>
      <w:r w:rsidR="00CD7A74">
        <w:rPr>
          <w:rFonts w:ascii="Century Gothic" w:hAnsi="Century Gothic"/>
          <w:sz w:val="22"/>
          <w:szCs w:val="22"/>
        </w:rPr>
        <w:t>nvigorate and expand</w:t>
      </w:r>
      <w:r>
        <w:rPr>
          <w:rFonts w:ascii="Century Gothic" w:hAnsi="Century Gothic"/>
          <w:sz w:val="22"/>
          <w:szCs w:val="22"/>
        </w:rPr>
        <w:t xml:space="preserve"> it by creating a questionnaire that </w:t>
      </w:r>
      <w:r w:rsidRPr="00B27885">
        <w:rPr>
          <w:rFonts w:ascii="Century Gothic" w:hAnsi="Century Gothic"/>
          <w:sz w:val="22"/>
          <w:szCs w:val="22"/>
        </w:rPr>
        <w:t xml:space="preserve">we could send out to </w:t>
      </w:r>
      <w:r w:rsidR="00CD7A74">
        <w:rPr>
          <w:rFonts w:ascii="Century Gothic" w:hAnsi="Century Gothic"/>
          <w:sz w:val="22"/>
          <w:szCs w:val="22"/>
        </w:rPr>
        <w:t>s</w:t>
      </w:r>
      <w:r w:rsidRPr="00B27885">
        <w:rPr>
          <w:rFonts w:ascii="Century Gothic" w:hAnsi="Century Gothic"/>
          <w:sz w:val="22"/>
          <w:szCs w:val="22"/>
        </w:rPr>
        <w:t>ections. Example:</w:t>
      </w:r>
    </w:p>
    <w:p w14:paraId="4DF66CAF" w14:textId="7437D08F" w:rsidR="00197052" w:rsidRDefault="00B27885" w:rsidP="00197052">
      <w:pPr>
        <w:pStyle w:val="NormalWeb"/>
        <w:numPr>
          <w:ilvl w:val="4"/>
          <w:numId w:val="2"/>
        </w:numPr>
        <w:spacing w:after="240" w:afterAutospacing="0"/>
        <w:rPr>
          <w:rFonts w:ascii="Century Gothic" w:hAnsi="Century Gothic"/>
          <w:sz w:val="22"/>
          <w:szCs w:val="22"/>
        </w:rPr>
      </w:pPr>
      <w:r w:rsidRPr="00B27885">
        <w:rPr>
          <w:rFonts w:ascii="Century Gothic" w:hAnsi="Century Gothic"/>
          <w:sz w:val="22"/>
          <w:szCs w:val="22"/>
        </w:rPr>
        <w:t xml:space="preserve">What advice do you have for building a successful practice in X area of law? What are the best ways to stay up on the developing law in X practice area? What are the benefits of joining your </w:t>
      </w:r>
      <w:r w:rsidR="00CD7A74">
        <w:rPr>
          <w:rFonts w:ascii="Century Gothic" w:hAnsi="Century Gothic"/>
          <w:sz w:val="22"/>
          <w:szCs w:val="22"/>
        </w:rPr>
        <w:t>s</w:t>
      </w:r>
      <w:r w:rsidRPr="00B27885">
        <w:rPr>
          <w:rFonts w:ascii="Century Gothic" w:hAnsi="Century Gothic"/>
          <w:sz w:val="22"/>
          <w:szCs w:val="22"/>
        </w:rPr>
        <w:t>ecti</w:t>
      </w:r>
      <w:r>
        <w:rPr>
          <w:rFonts w:ascii="Century Gothic" w:hAnsi="Century Gothic"/>
          <w:sz w:val="22"/>
          <w:szCs w:val="22"/>
        </w:rPr>
        <w:t xml:space="preserve">on? What </w:t>
      </w:r>
      <w:r>
        <w:rPr>
          <w:rFonts w:ascii="Century Gothic" w:hAnsi="Century Gothic"/>
          <w:sz w:val="22"/>
          <w:szCs w:val="22"/>
        </w:rPr>
        <w:lastRenderedPageBreak/>
        <w:t xml:space="preserve">do members get? </w:t>
      </w:r>
      <w:r w:rsidRPr="00B27885">
        <w:rPr>
          <w:rFonts w:ascii="Century Gothic" w:hAnsi="Century Gothic"/>
          <w:sz w:val="22"/>
          <w:szCs w:val="22"/>
        </w:rPr>
        <w:t>What are some recent a</w:t>
      </w:r>
      <w:r>
        <w:rPr>
          <w:rFonts w:ascii="Century Gothic" w:hAnsi="Century Gothic"/>
          <w:sz w:val="22"/>
          <w:szCs w:val="22"/>
        </w:rPr>
        <w:t xml:space="preserve">ccomplishments of the </w:t>
      </w:r>
      <w:r w:rsidR="00CD7A74">
        <w:rPr>
          <w:rFonts w:ascii="Century Gothic" w:hAnsi="Century Gothic"/>
          <w:sz w:val="22"/>
          <w:szCs w:val="22"/>
        </w:rPr>
        <w:t>s</w:t>
      </w:r>
      <w:r>
        <w:rPr>
          <w:rFonts w:ascii="Century Gothic" w:hAnsi="Century Gothic"/>
          <w:sz w:val="22"/>
          <w:szCs w:val="22"/>
        </w:rPr>
        <w:t>ection?”</w:t>
      </w:r>
    </w:p>
    <w:p w14:paraId="5BD95678" w14:textId="312D5657" w:rsidR="00197052" w:rsidRDefault="00D834A9" w:rsidP="00197052">
      <w:pPr>
        <w:pStyle w:val="NormalWeb"/>
        <w:numPr>
          <w:ilvl w:val="4"/>
          <w:numId w:val="2"/>
        </w:numPr>
        <w:spacing w:after="240" w:afterAutospacing="0"/>
        <w:rPr>
          <w:rFonts w:ascii="Century Gothic" w:hAnsi="Century Gothic"/>
          <w:sz w:val="22"/>
          <w:szCs w:val="22"/>
        </w:rPr>
      </w:pPr>
      <w:r>
        <w:rPr>
          <w:rFonts w:ascii="Century Gothic" w:hAnsi="Century Gothic"/>
          <w:sz w:val="22"/>
          <w:szCs w:val="22"/>
        </w:rPr>
        <w:t>Discussion about creating a</w:t>
      </w:r>
      <w:r w:rsidR="00197052">
        <w:rPr>
          <w:rFonts w:ascii="Century Gothic" w:hAnsi="Century Gothic"/>
          <w:sz w:val="22"/>
          <w:szCs w:val="22"/>
        </w:rPr>
        <w:t xml:space="preserve"> deadline</w:t>
      </w:r>
      <w:r>
        <w:rPr>
          <w:rFonts w:ascii="Century Gothic" w:hAnsi="Century Gothic"/>
          <w:sz w:val="22"/>
          <w:szCs w:val="22"/>
        </w:rPr>
        <w:t xml:space="preserve">, </w:t>
      </w:r>
      <w:r w:rsidR="00CD7A74">
        <w:rPr>
          <w:rFonts w:ascii="Century Gothic" w:hAnsi="Century Gothic"/>
          <w:sz w:val="22"/>
          <w:szCs w:val="22"/>
        </w:rPr>
        <w:t>scheduling</w:t>
      </w:r>
      <w:r>
        <w:rPr>
          <w:rFonts w:ascii="Century Gothic" w:hAnsi="Century Gothic"/>
          <w:sz w:val="22"/>
          <w:szCs w:val="22"/>
        </w:rPr>
        <w:t xml:space="preserve"> </w:t>
      </w:r>
      <w:r w:rsidR="00197052">
        <w:rPr>
          <w:rFonts w:ascii="Century Gothic" w:hAnsi="Century Gothic"/>
          <w:sz w:val="22"/>
          <w:szCs w:val="22"/>
        </w:rPr>
        <w:t xml:space="preserve">each section </w:t>
      </w:r>
      <w:r w:rsidR="00CD7A74">
        <w:rPr>
          <w:rFonts w:ascii="Century Gothic" w:hAnsi="Century Gothic"/>
          <w:sz w:val="22"/>
          <w:szCs w:val="22"/>
        </w:rPr>
        <w:t>to be profiled in a specific</w:t>
      </w:r>
      <w:r w:rsidR="00197052">
        <w:rPr>
          <w:rFonts w:ascii="Century Gothic" w:hAnsi="Century Gothic"/>
          <w:sz w:val="22"/>
          <w:szCs w:val="22"/>
        </w:rPr>
        <w:t xml:space="preserve"> issue</w:t>
      </w:r>
      <w:r>
        <w:rPr>
          <w:rFonts w:ascii="Century Gothic" w:hAnsi="Century Gothic"/>
          <w:sz w:val="22"/>
          <w:szCs w:val="22"/>
        </w:rPr>
        <w:t>,</w:t>
      </w:r>
      <w:r w:rsidR="00197052">
        <w:rPr>
          <w:rFonts w:ascii="Century Gothic" w:hAnsi="Century Gothic"/>
          <w:sz w:val="22"/>
          <w:szCs w:val="22"/>
        </w:rPr>
        <w:t xml:space="preserve"> send</w:t>
      </w:r>
      <w:r>
        <w:rPr>
          <w:rFonts w:ascii="Century Gothic" w:hAnsi="Century Gothic"/>
          <w:sz w:val="22"/>
          <w:szCs w:val="22"/>
        </w:rPr>
        <w:t>ing</w:t>
      </w:r>
      <w:r w:rsidR="00197052">
        <w:rPr>
          <w:rFonts w:ascii="Century Gothic" w:hAnsi="Century Gothic"/>
          <w:sz w:val="22"/>
          <w:szCs w:val="22"/>
        </w:rPr>
        <w:t xml:space="preserve"> the questionnaire</w:t>
      </w:r>
      <w:r w:rsidR="00CD7A74">
        <w:rPr>
          <w:rFonts w:ascii="Century Gothic" w:hAnsi="Century Gothic"/>
          <w:sz w:val="22"/>
          <w:szCs w:val="22"/>
        </w:rPr>
        <w:t xml:space="preserve"> to the section chair</w:t>
      </w:r>
      <w:r>
        <w:rPr>
          <w:rFonts w:ascii="Century Gothic" w:hAnsi="Century Gothic"/>
          <w:sz w:val="22"/>
          <w:szCs w:val="22"/>
        </w:rPr>
        <w:t>,</w:t>
      </w:r>
      <w:r w:rsidR="00197052">
        <w:rPr>
          <w:rFonts w:ascii="Century Gothic" w:hAnsi="Century Gothic"/>
          <w:sz w:val="22"/>
          <w:szCs w:val="22"/>
        </w:rPr>
        <w:t xml:space="preserve"> and </w:t>
      </w:r>
      <w:r>
        <w:rPr>
          <w:rFonts w:ascii="Century Gothic" w:hAnsi="Century Gothic"/>
          <w:sz w:val="22"/>
          <w:szCs w:val="22"/>
        </w:rPr>
        <w:t xml:space="preserve">then </w:t>
      </w:r>
      <w:r w:rsidR="00197052">
        <w:rPr>
          <w:rFonts w:ascii="Century Gothic" w:hAnsi="Century Gothic"/>
          <w:sz w:val="22"/>
          <w:szCs w:val="22"/>
        </w:rPr>
        <w:t xml:space="preserve">if they don’t fill </w:t>
      </w:r>
      <w:r>
        <w:rPr>
          <w:rFonts w:ascii="Century Gothic" w:hAnsi="Century Gothic"/>
          <w:sz w:val="22"/>
          <w:szCs w:val="22"/>
        </w:rPr>
        <w:t xml:space="preserve">it </w:t>
      </w:r>
      <w:r w:rsidR="00197052">
        <w:rPr>
          <w:rFonts w:ascii="Century Gothic" w:hAnsi="Century Gothic"/>
          <w:sz w:val="22"/>
          <w:szCs w:val="22"/>
        </w:rPr>
        <w:t>out</w:t>
      </w:r>
      <w:r>
        <w:rPr>
          <w:rFonts w:ascii="Century Gothic" w:hAnsi="Century Gothic"/>
          <w:sz w:val="22"/>
          <w:szCs w:val="22"/>
        </w:rPr>
        <w:t xml:space="preserve"> in time,</w:t>
      </w:r>
      <w:r w:rsidR="00197052">
        <w:rPr>
          <w:rFonts w:ascii="Century Gothic" w:hAnsi="Century Gothic"/>
          <w:sz w:val="22"/>
          <w:szCs w:val="22"/>
        </w:rPr>
        <w:t xml:space="preserve"> </w:t>
      </w:r>
      <w:r>
        <w:rPr>
          <w:rFonts w:ascii="Century Gothic" w:hAnsi="Century Gothic"/>
          <w:sz w:val="22"/>
          <w:szCs w:val="22"/>
        </w:rPr>
        <w:t xml:space="preserve">an EAC member would </w:t>
      </w:r>
      <w:r w:rsidR="00197052">
        <w:rPr>
          <w:rFonts w:ascii="Century Gothic" w:hAnsi="Century Gothic"/>
          <w:sz w:val="22"/>
          <w:szCs w:val="22"/>
        </w:rPr>
        <w:t xml:space="preserve">write it for them. </w:t>
      </w:r>
    </w:p>
    <w:p w14:paraId="2BF45685" w14:textId="0B2790CB" w:rsidR="008936E1" w:rsidRPr="00D834A9" w:rsidRDefault="00D834A9">
      <w:pPr>
        <w:pStyle w:val="NormalWeb"/>
        <w:numPr>
          <w:ilvl w:val="4"/>
          <w:numId w:val="2"/>
        </w:numPr>
        <w:spacing w:after="240" w:afterAutospacing="0"/>
        <w:rPr>
          <w:rFonts w:ascii="Century Gothic" w:hAnsi="Century Gothic"/>
          <w:sz w:val="22"/>
          <w:szCs w:val="22"/>
        </w:rPr>
      </w:pPr>
      <w:r>
        <w:rPr>
          <w:rFonts w:ascii="Century Gothic" w:hAnsi="Century Gothic"/>
          <w:sz w:val="22"/>
          <w:szCs w:val="22"/>
        </w:rPr>
        <w:t xml:space="preserve">It might </w:t>
      </w:r>
      <w:r w:rsidR="008936E1">
        <w:rPr>
          <w:rFonts w:ascii="Century Gothic" w:hAnsi="Century Gothic"/>
          <w:sz w:val="22"/>
          <w:szCs w:val="22"/>
        </w:rPr>
        <w:t xml:space="preserve">be hard to get all </w:t>
      </w:r>
      <w:r w:rsidR="00CD7A74">
        <w:rPr>
          <w:rFonts w:ascii="Century Gothic" w:hAnsi="Century Gothic"/>
          <w:sz w:val="22"/>
          <w:szCs w:val="22"/>
        </w:rPr>
        <w:t>s</w:t>
      </w:r>
      <w:r w:rsidR="008936E1">
        <w:rPr>
          <w:rFonts w:ascii="Century Gothic" w:hAnsi="Century Gothic"/>
          <w:sz w:val="22"/>
          <w:szCs w:val="22"/>
        </w:rPr>
        <w:t xml:space="preserve">ections to contribute </w:t>
      </w:r>
      <w:r>
        <w:rPr>
          <w:rFonts w:ascii="Century Gothic" w:hAnsi="Century Gothic"/>
          <w:sz w:val="22"/>
          <w:szCs w:val="22"/>
        </w:rPr>
        <w:t>or respond to the questionnaire</w:t>
      </w:r>
      <w:r w:rsidR="008936E1">
        <w:rPr>
          <w:rFonts w:ascii="Century Gothic" w:hAnsi="Century Gothic"/>
          <w:sz w:val="22"/>
          <w:szCs w:val="22"/>
        </w:rPr>
        <w:t xml:space="preserve">. </w:t>
      </w:r>
      <w:r>
        <w:rPr>
          <w:rFonts w:ascii="Century Gothic" w:hAnsi="Century Gothic"/>
          <w:sz w:val="22"/>
          <w:szCs w:val="22"/>
        </w:rPr>
        <w:t>What to do if a section is inactive</w:t>
      </w:r>
      <w:r w:rsidR="00CD7A74">
        <w:rPr>
          <w:rFonts w:ascii="Century Gothic" w:hAnsi="Century Gothic"/>
          <w:sz w:val="22"/>
          <w:szCs w:val="22"/>
        </w:rPr>
        <w:t>—</w:t>
      </w:r>
      <w:r>
        <w:rPr>
          <w:rFonts w:ascii="Century Gothic" w:hAnsi="Century Gothic"/>
          <w:sz w:val="22"/>
          <w:szCs w:val="22"/>
        </w:rPr>
        <w:t>move on</w:t>
      </w:r>
      <w:r w:rsidR="00CD7A74">
        <w:rPr>
          <w:rFonts w:ascii="Century Gothic" w:hAnsi="Century Gothic"/>
          <w:sz w:val="22"/>
          <w:szCs w:val="22"/>
        </w:rPr>
        <w:t xml:space="preserve"> </w:t>
      </w:r>
      <w:r>
        <w:rPr>
          <w:rFonts w:ascii="Century Gothic" w:hAnsi="Century Gothic"/>
          <w:sz w:val="22"/>
          <w:szCs w:val="22"/>
        </w:rPr>
        <w:t xml:space="preserve">to a different section?  </w:t>
      </w:r>
    </w:p>
    <w:p w14:paraId="79DAAF4E" w14:textId="145235F6" w:rsidR="008936E1" w:rsidRDefault="00D834A9" w:rsidP="00197052">
      <w:pPr>
        <w:pStyle w:val="NormalWeb"/>
        <w:numPr>
          <w:ilvl w:val="4"/>
          <w:numId w:val="2"/>
        </w:numPr>
        <w:spacing w:after="240" w:afterAutospacing="0"/>
        <w:rPr>
          <w:rFonts w:ascii="Century Gothic" w:hAnsi="Century Gothic"/>
          <w:sz w:val="22"/>
          <w:szCs w:val="22"/>
        </w:rPr>
      </w:pPr>
      <w:r>
        <w:rPr>
          <w:rFonts w:ascii="Century Gothic" w:hAnsi="Century Gothic"/>
          <w:sz w:val="22"/>
          <w:szCs w:val="22"/>
        </w:rPr>
        <w:t xml:space="preserve">Discussion about </w:t>
      </w:r>
      <w:r w:rsidR="008936E1">
        <w:rPr>
          <w:rFonts w:ascii="Century Gothic" w:hAnsi="Century Gothic"/>
          <w:sz w:val="22"/>
          <w:szCs w:val="22"/>
        </w:rPr>
        <w:t>the goal of these pieces</w:t>
      </w:r>
      <w:r>
        <w:rPr>
          <w:rFonts w:ascii="Century Gothic" w:hAnsi="Century Gothic"/>
          <w:sz w:val="22"/>
          <w:szCs w:val="22"/>
        </w:rPr>
        <w:t>, as well as a template or format for the questionnaire and responses.</w:t>
      </w:r>
    </w:p>
    <w:p w14:paraId="226A8272" w14:textId="23D4ABD0" w:rsidR="00C82E16" w:rsidRDefault="00D834A9" w:rsidP="00197052">
      <w:pPr>
        <w:pStyle w:val="NormalWeb"/>
        <w:numPr>
          <w:ilvl w:val="4"/>
          <w:numId w:val="2"/>
        </w:numPr>
        <w:spacing w:after="240" w:afterAutospacing="0"/>
        <w:rPr>
          <w:rFonts w:ascii="Century Gothic" w:hAnsi="Century Gothic"/>
          <w:sz w:val="22"/>
          <w:szCs w:val="22"/>
        </w:rPr>
      </w:pPr>
      <w:r>
        <w:rPr>
          <w:rFonts w:ascii="Century Gothic" w:hAnsi="Century Gothic"/>
          <w:sz w:val="22"/>
          <w:szCs w:val="22"/>
        </w:rPr>
        <w:t xml:space="preserve">Discussion about having each EAC member claim responsibility for sending the questionnaire we create to one or two </w:t>
      </w:r>
      <w:r w:rsidR="00CD7A74">
        <w:rPr>
          <w:rFonts w:ascii="Century Gothic" w:hAnsi="Century Gothic"/>
          <w:sz w:val="22"/>
          <w:szCs w:val="22"/>
        </w:rPr>
        <w:t>s</w:t>
      </w:r>
      <w:r>
        <w:rPr>
          <w:rFonts w:ascii="Century Gothic" w:hAnsi="Century Gothic"/>
          <w:sz w:val="22"/>
          <w:szCs w:val="22"/>
        </w:rPr>
        <w:t>ections</w:t>
      </w:r>
      <w:r w:rsidR="00C82E16">
        <w:rPr>
          <w:rFonts w:ascii="Century Gothic" w:hAnsi="Century Gothic"/>
          <w:sz w:val="22"/>
          <w:szCs w:val="22"/>
        </w:rPr>
        <w:t xml:space="preserve"> </w:t>
      </w:r>
      <w:r>
        <w:rPr>
          <w:rFonts w:ascii="Century Gothic" w:hAnsi="Century Gothic"/>
          <w:sz w:val="22"/>
          <w:szCs w:val="22"/>
        </w:rPr>
        <w:t xml:space="preserve">and following up to get responses. We could create a Google document that would list all the </w:t>
      </w:r>
      <w:r w:rsidR="00CD7A74">
        <w:rPr>
          <w:rFonts w:ascii="Century Gothic" w:hAnsi="Century Gothic"/>
          <w:sz w:val="22"/>
          <w:szCs w:val="22"/>
        </w:rPr>
        <w:t>s</w:t>
      </w:r>
      <w:r>
        <w:rPr>
          <w:rFonts w:ascii="Century Gothic" w:hAnsi="Century Gothic"/>
          <w:sz w:val="22"/>
          <w:szCs w:val="22"/>
        </w:rPr>
        <w:t xml:space="preserve">ections with contact information for the chairs, and then ask each EAC member to claim the </w:t>
      </w:r>
      <w:r w:rsidR="00CD7A74">
        <w:rPr>
          <w:rFonts w:ascii="Century Gothic" w:hAnsi="Century Gothic"/>
          <w:sz w:val="22"/>
          <w:szCs w:val="22"/>
        </w:rPr>
        <w:t>s</w:t>
      </w:r>
      <w:r>
        <w:rPr>
          <w:rFonts w:ascii="Century Gothic" w:hAnsi="Century Gothic"/>
          <w:sz w:val="22"/>
          <w:szCs w:val="22"/>
        </w:rPr>
        <w:t>ections they want to reach out to.</w:t>
      </w:r>
    </w:p>
    <w:p w14:paraId="73216C60" w14:textId="03BF0C3D" w:rsidR="004B04DF" w:rsidRDefault="00C82E16" w:rsidP="004B04DF">
      <w:pPr>
        <w:pStyle w:val="NormalWeb"/>
        <w:numPr>
          <w:ilvl w:val="4"/>
          <w:numId w:val="2"/>
        </w:numPr>
        <w:spacing w:after="240" w:afterAutospacing="0"/>
        <w:rPr>
          <w:rFonts w:ascii="Century Gothic" w:hAnsi="Century Gothic"/>
          <w:sz w:val="22"/>
          <w:szCs w:val="22"/>
        </w:rPr>
      </w:pPr>
      <w:r>
        <w:rPr>
          <w:rFonts w:ascii="Century Gothic" w:hAnsi="Century Gothic"/>
          <w:sz w:val="22"/>
          <w:szCs w:val="22"/>
        </w:rPr>
        <w:t>Part of the questionnaire</w:t>
      </w:r>
      <w:r w:rsidR="00D834A9">
        <w:rPr>
          <w:rFonts w:ascii="Century Gothic" w:hAnsi="Century Gothic"/>
          <w:sz w:val="22"/>
          <w:szCs w:val="22"/>
        </w:rPr>
        <w:t xml:space="preserve"> we create</w:t>
      </w:r>
      <w:r>
        <w:rPr>
          <w:rFonts w:ascii="Century Gothic" w:hAnsi="Century Gothic"/>
          <w:sz w:val="22"/>
          <w:szCs w:val="22"/>
        </w:rPr>
        <w:t xml:space="preserve"> should </w:t>
      </w:r>
      <w:r w:rsidR="00D834A9">
        <w:rPr>
          <w:rFonts w:ascii="Century Gothic" w:hAnsi="Century Gothic"/>
          <w:sz w:val="22"/>
          <w:szCs w:val="22"/>
        </w:rPr>
        <w:t>include questions like “W</w:t>
      </w:r>
      <w:r>
        <w:rPr>
          <w:rFonts w:ascii="Century Gothic" w:hAnsi="Century Gothic"/>
          <w:sz w:val="22"/>
          <w:szCs w:val="22"/>
        </w:rPr>
        <w:t xml:space="preserve">hat advice does the section have for </w:t>
      </w:r>
      <w:r w:rsidRPr="00C82E16">
        <w:rPr>
          <w:rFonts w:ascii="Century Gothic" w:hAnsi="Century Gothic"/>
          <w:sz w:val="22"/>
          <w:szCs w:val="22"/>
        </w:rPr>
        <w:t>practitioner</w:t>
      </w:r>
      <w:r>
        <w:rPr>
          <w:rFonts w:ascii="Century Gothic" w:hAnsi="Century Gothic"/>
          <w:sz w:val="22"/>
          <w:szCs w:val="22"/>
        </w:rPr>
        <w:t>s in this area of law?</w:t>
      </w:r>
      <w:r w:rsidR="00D834A9">
        <w:rPr>
          <w:rFonts w:ascii="Century Gothic" w:hAnsi="Century Gothic"/>
          <w:sz w:val="22"/>
          <w:szCs w:val="22"/>
        </w:rPr>
        <w:t>” and</w:t>
      </w:r>
      <w:r>
        <w:rPr>
          <w:rFonts w:ascii="Century Gothic" w:hAnsi="Century Gothic"/>
          <w:sz w:val="22"/>
          <w:szCs w:val="22"/>
        </w:rPr>
        <w:t xml:space="preserve"> </w:t>
      </w:r>
      <w:r w:rsidR="00D834A9">
        <w:rPr>
          <w:rFonts w:ascii="Century Gothic" w:hAnsi="Century Gothic"/>
          <w:sz w:val="22"/>
          <w:szCs w:val="22"/>
        </w:rPr>
        <w:t>“</w:t>
      </w:r>
      <w:r w:rsidR="00A87EAE">
        <w:rPr>
          <w:rFonts w:ascii="Century Gothic" w:hAnsi="Century Gothic"/>
          <w:sz w:val="22"/>
          <w:szCs w:val="22"/>
        </w:rPr>
        <w:t xml:space="preserve">How can the </w:t>
      </w:r>
      <w:r w:rsidR="00CD7A74">
        <w:rPr>
          <w:rFonts w:ascii="Century Gothic" w:hAnsi="Century Gothic"/>
          <w:sz w:val="22"/>
          <w:szCs w:val="22"/>
        </w:rPr>
        <w:t>s</w:t>
      </w:r>
      <w:r w:rsidR="00A87EAE">
        <w:rPr>
          <w:rFonts w:ascii="Century Gothic" w:hAnsi="Century Gothic"/>
          <w:sz w:val="22"/>
          <w:szCs w:val="22"/>
        </w:rPr>
        <w:t>ection help tho</w:t>
      </w:r>
      <w:r w:rsidR="004B04DF">
        <w:rPr>
          <w:rFonts w:ascii="Century Gothic" w:hAnsi="Century Gothic"/>
          <w:sz w:val="22"/>
          <w:szCs w:val="22"/>
        </w:rPr>
        <w:t>se engaged in this area of law?</w:t>
      </w:r>
      <w:r w:rsidR="00D834A9">
        <w:rPr>
          <w:rFonts w:ascii="Century Gothic" w:hAnsi="Century Gothic"/>
          <w:sz w:val="22"/>
          <w:szCs w:val="22"/>
        </w:rPr>
        <w:t>”</w:t>
      </w:r>
    </w:p>
    <w:p w14:paraId="74924CAD" w14:textId="6C3DB573" w:rsidR="00B27885" w:rsidRDefault="00B27885" w:rsidP="00B27885">
      <w:pPr>
        <w:pStyle w:val="NormalWeb"/>
        <w:numPr>
          <w:ilvl w:val="3"/>
          <w:numId w:val="2"/>
        </w:numPr>
        <w:spacing w:after="240" w:afterAutospacing="0"/>
        <w:rPr>
          <w:rFonts w:ascii="Century Gothic" w:hAnsi="Century Gothic"/>
          <w:sz w:val="22"/>
          <w:szCs w:val="22"/>
        </w:rPr>
      </w:pPr>
      <w:r>
        <w:rPr>
          <w:rFonts w:ascii="Century Gothic" w:hAnsi="Century Gothic"/>
          <w:sz w:val="22"/>
          <w:szCs w:val="22"/>
        </w:rPr>
        <w:t>More career advice; how to be successful in certain areas of practice; how to stay up on areas of the law</w:t>
      </w:r>
      <w:r w:rsidR="00793E5E">
        <w:rPr>
          <w:rFonts w:ascii="Century Gothic" w:hAnsi="Century Gothic"/>
          <w:sz w:val="22"/>
          <w:szCs w:val="22"/>
        </w:rPr>
        <w:t>.</w:t>
      </w:r>
    </w:p>
    <w:p w14:paraId="1666F1D1" w14:textId="6F1D4EA2" w:rsidR="00B202DD" w:rsidRDefault="00B202DD" w:rsidP="002C3CFB">
      <w:pPr>
        <w:pStyle w:val="NormalWeb"/>
        <w:numPr>
          <w:ilvl w:val="4"/>
          <w:numId w:val="2"/>
        </w:numPr>
        <w:spacing w:after="240" w:afterAutospacing="0"/>
        <w:rPr>
          <w:rFonts w:ascii="Century Gothic" w:hAnsi="Century Gothic"/>
          <w:sz w:val="22"/>
          <w:szCs w:val="22"/>
        </w:rPr>
      </w:pPr>
      <w:r>
        <w:rPr>
          <w:rFonts w:ascii="Century Gothic" w:hAnsi="Century Gothic"/>
          <w:sz w:val="22"/>
          <w:szCs w:val="22"/>
        </w:rPr>
        <w:t xml:space="preserve">Discussion about building this into the Section Spotlight questionnaire, and also including a question that asks if anyone in the </w:t>
      </w:r>
      <w:r w:rsidR="00CD7A74">
        <w:rPr>
          <w:rFonts w:ascii="Century Gothic" w:hAnsi="Century Gothic"/>
          <w:sz w:val="22"/>
          <w:szCs w:val="22"/>
        </w:rPr>
        <w:t>s</w:t>
      </w:r>
      <w:r>
        <w:rPr>
          <w:rFonts w:ascii="Century Gothic" w:hAnsi="Century Gothic"/>
          <w:sz w:val="22"/>
          <w:szCs w:val="22"/>
        </w:rPr>
        <w:t xml:space="preserve">ection is interested in writing a more in-depth article </w:t>
      </w:r>
      <w:r w:rsidR="00D834A9">
        <w:rPr>
          <w:rFonts w:ascii="Century Gothic" w:hAnsi="Century Gothic"/>
          <w:sz w:val="22"/>
          <w:szCs w:val="22"/>
        </w:rPr>
        <w:t xml:space="preserve">for </w:t>
      </w:r>
      <w:r w:rsidR="00D834A9" w:rsidRPr="002C3CFB">
        <w:rPr>
          <w:rFonts w:ascii="Century Gothic" w:hAnsi="Century Gothic"/>
          <w:i/>
          <w:sz w:val="22"/>
          <w:szCs w:val="22"/>
        </w:rPr>
        <w:t>Bar News</w:t>
      </w:r>
      <w:r w:rsidR="00D834A9">
        <w:rPr>
          <w:rFonts w:ascii="Century Gothic" w:hAnsi="Century Gothic"/>
          <w:sz w:val="22"/>
          <w:szCs w:val="22"/>
        </w:rPr>
        <w:t xml:space="preserve"> </w:t>
      </w:r>
      <w:r>
        <w:rPr>
          <w:rFonts w:ascii="Century Gothic" w:hAnsi="Century Gothic"/>
          <w:sz w:val="22"/>
          <w:szCs w:val="22"/>
        </w:rPr>
        <w:t xml:space="preserve">about the </w:t>
      </w:r>
      <w:r w:rsidR="00CD7A74">
        <w:rPr>
          <w:rFonts w:ascii="Century Gothic" w:hAnsi="Century Gothic"/>
          <w:sz w:val="22"/>
          <w:szCs w:val="22"/>
        </w:rPr>
        <w:t>s</w:t>
      </w:r>
      <w:r>
        <w:rPr>
          <w:rFonts w:ascii="Century Gothic" w:hAnsi="Century Gothic"/>
          <w:sz w:val="22"/>
          <w:szCs w:val="22"/>
        </w:rPr>
        <w:t>ection, career advice in that particular practice area, etc.</w:t>
      </w:r>
    </w:p>
    <w:p w14:paraId="1672FED3" w14:textId="751C0884" w:rsidR="00C402E7" w:rsidRPr="00C402E7" w:rsidRDefault="00C402E7" w:rsidP="002C3CFB">
      <w:pPr>
        <w:pStyle w:val="NormalWeb"/>
        <w:numPr>
          <w:ilvl w:val="4"/>
          <w:numId w:val="2"/>
        </w:numPr>
        <w:spacing w:after="240" w:afterAutospacing="0"/>
        <w:rPr>
          <w:rFonts w:ascii="Century Gothic" w:hAnsi="Century Gothic"/>
          <w:sz w:val="22"/>
          <w:szCs w:val="22"/>
        </w:rPr>
      </w:pPr>
      <w:r>
        <w:rPr>
          <w:rFonts w:ascii="Century Gothic" w:hAnsi="Century Gothic"/>
          <w:sz w:val="22"/>
          <w:szCs w:val="22"/>
        </w:rPr>
        <w:t xml:space="preserve">Mention of reaching out to </w:t>
      </w:r>
      <w:r w:rsidR="00CD7A74">
        <w:rPr>
          <w:rFonts w:ascii="Century Gothic" w:hAnsi="Century Gothic"/>
          <w:sz w:val="22"/>
          <w:szCs w:val="22"/>
        </w:rPr>
        <w:t>d</w:t>
      </w:r>
      <w:r>
        <w:rPr>
          <w:rFonts w:ascii="Century Gothic" w:hAnsi="Century Gothic"/>
          <w:sz w:val="22"/>
          <w:szCs w:val="22"/>
        </w:rPr>
        <w:t xml:space="preserve">eskbook authors as a potential collaboration with </w:t>
      </w:r>
      <w:r w:rsidR="00CD7A74">
        <w:rPr>
          <w:rFonts w:ascii="Century Gothic" w:hAnsi="Century Gothic"/>
          <w:sz w:val="22"/>
          <w:szCs w:val="22"/>
        </w:rPr>
        <w:t>s</w:t>
      </w:r>
      <w:r>
        <w:rPr>
          <w:rFonts w:ascii="Century Gothic" w:hAnsi="Century Gothic"/>
          <w:sz w:val="22"/>
          <w:szCs w:val="22"/>
        </w:rPr>
        <w:t xml:space="preserve">ections to create a cohesive piece </w:t>
      </w:r>
      <w:r w:rsidR="00931C8D">
        <w:rPr>
          <w:rFonts w:ascii="Century Gothic" w:hAnsi="Century Gothic"/>
          <w:sz w:val="22"/>
          <w:szCs w:val="22"/>
        </w:rPr>
        <w:t>on</w:t>
      </w:r>
      <w:r>
        <w:rPr>
          <w:rFonts w:ascii="Century Gothic" w:hAnsi="Century Gothic"/>
          <w:sz w:val="22"/>
          <w:szCs w:val="22"/>
        </w:rPr>
        <w:t xml:space="preserve"> a specific area of law. </w:t>
      </w:r>
    </w:p>
    <w:p w14:paraId="1D20CD7E" w14:textId="2D469010" w:rsidR="0044112F" w:rsidRDefault="0066166C" w:rsidP="00DB1F0C">
      <w:pPr>
        <w:pStyle w:val="NormalWeb"/>
        <w:numPr>
          <w:ilvl w:val="2"/>
          <w:numId w:val="2"/>
        </w:numPr>
        <w:spacing w:after="240" w:afterAutospacing="0"/>
        <w:rPr>
          <w:rFonts w:ascii="Century Gothic" w:hAnsi="Century Gothic"/>
          <w:sz w:val="22"/>
          <w:szCs w:val="22"/>
        </w:rPr>
      </w:pPr>
      <w:r>
        <w:rPr>
          <w:rFonts w:ascii="Century Gothic" w:hAnsi="Century Gothic"/>
          <w:sz w:val="22"/>
          <w:szCs w:val="22"/>
        </w:rPr>
        <w:t>Other q</w:t>
      </w:r>
      <w:r w:rsidR="0044112F">
        <w:rPr>
          <w:rFonts w:ascii="Century Gothic" w:hAnsi="Century Gothic"/>
          <w:sz w:val="22"/>
          <w:szCs w:val="22"/>
        </w:rPr>
        <w:t xml:space="preserve">uestions from the Board </w:t>
      </w:r>
      <w:r w:rsidR="004C4D41">
        <w:rPr>
          <w:rFonts w:ascii="Century Gothic" w:hAnsi="Century Gothic"/>
          <w:sz w:val="22"/>
          <w:szCs w:val="22"/>
        </w:rPr>
        <w:t xml:space="preserve">of Governors </w:t>
      </w:r>
      <w:r w:rsidR="0044112F">
        <w:rPr>
          <w:rFonts w:ascii="Century Gothic" w:hAnsi="Century Gothic"/>
          <w:sz w:val="22"/>
          <w:szCs w:val="22"/>
        </w:rPr>
        <w:t>to discuss:</w:t>
      </w:r>
    </w:p>
    <w:p w14:paraId="1773631E" w14:textId="48BC1BAE" w:rsidR="00E951FE" w:rsidRDefault="0066166C" w:rsidP="00187D25">
      <w:pPr>
        <w:pStyle w:val="NormalWeb"/>
        <w:numPr>
          <w:ilvl w:val="3"/>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lastRenderedPageBreak/>
        <w:t xml:space="preserve">Our policy regarding </w:t>
      </w:r>
      <w:r w:rsidR="0044112F">
        <w:rPr>
          <w:rStyle w:val="Hyperlink"/>
          <w:rFonts w:ascii="Century Gothic" w:hAnsi="Century Gothic"/>
          <w:color w:val="auto"/>
          <w:sz w:val="22"/>
          <w:szCs w:val="22"/>
          <w:u w:val="none"/>
        </w:rPr>
        <w:t>author</w:t>
      </w:r>
      <w:r w:rsidR="00B27885">
        <w:rPr>
          <w:rStyle w:val="Hyperlink"/>
          <w:rFonts w:ascii="Century Gothic" w:hAnsi="Century Gothic"/>
          <w:color w:val="auto"/>
          <w:sz w:val="22"/>
          <w:szCs w:val="22"/>
          <w:u w:val="none"/>
        </w:rPr>
        <w:t>/WSBA</w:t>
      </w:r>
      <w:r w:rsidR="0044112F">
        <w:rPr>
          <w:rStyle w:val="Hyperlink"/>
          <w:rFonts w:ascii="Century Gothic" w:hAnsi="Century Gothic"/>
          <w:color w:val="auto"/>
          <w:sz w:val="22"/>
          <w:szCs w:val="22"/>
          <w:u w:val="none"/>
        </w:rPr>
        <w:t xml:space="preserve"> res</w:t>
      </w:r>
      <w:r w:rsidR="00F76533">
        <w:rPr>
          <w:rStyle w:val="Hyperlink"/>
          <w:rFonts w:ascii="Century Gothic" w:hAnsi="Century Gothic"/>
          <w:color w:val="auto"/>
          <w:sz w:val="22"/>
          <w:szCs w:val="22"/>
          <w:u w:val="none"/>
        </w:rPr>
        <w:t>ponses for letters to the e</w:t>
      </w:r>
      <w:r w:rsidR="00793E5E">
        <w:rPr>
          <w:rStyle w:val="Hyperlink"/>
          <w:rFonts w:ascii="Century Gothic" w:hAnsi="Century Gothic"/>
          <w:color w:val="auto"/>
          <w:sz w:val="22"/>
          <w:szCs w:val="22"/>
          <w:u w:val="none"/>
        </w:rPr>
        <w:t>ditor.</w:t>
      </w:r>
    </w:p>
    <w:p w14:paraId="27BD39B4" w14:textId="01B26FF5" w:rsidR="00187D25" w:rsidRPr="002A2DCB" w:rsidRDefault="004558AE" w:rsidP="00187D25">
      <w:pPr>
        <w:pStyle w:val="NormalWeb"/>
        <w:numPr>
          <w:ilvl w:val="4"/>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If we’re getting letters that don’t respond to content in the magazine, we should reach out to the</w:t>
      </w:r>
      <w:r w:rsidR="00CD7A74">
        <w:rPr>
          <w:rStyle w:val="Hyperlink"/>
          <w:rFonts w:ascii="Century Gothic" w:hAnsi="Century Gothic"/>
          <w:color w:val="auto"/>
          <w:sz w:val="22"/>
          <w:szCs w:val="22"/>
          <w:u w:val="none"/>
        </w:rPr>
        <w:t xml:space="preserve"> letter writers</w:t>
      </w:r>
      <w:r>
        <w:rPr>
          <w:rStyle w:val="Hyperlink"/>
          <w:rFonts w:ascii="Century Gothic" w:hAnsi="Century Gothic"/>
          <w:color w:val="auto"/>
          <w:sz w:val="22"/>
          <w:szCs w:val="22"/>
          <w:u w:val="none"/>
        </w:rPr>
        <w:t xml:space="preserve"> to </w:t>
      </w:r>
      <w:r w:rsidR="00CD7A74">
        <w:rPr>
          <w:rStyle w:val="Hyperlink"/>
          <w:rFonts w:ascii="Century Gothic" w:hAnsi="Century Gothic"/>
          <w:color w:val="auto"/>
          <w:sz w:val="22"/>
          <w:szCs w:val="22"/>
          <w:u w:val="none"/>
        </w:rPr>
        <w:t xml:space="preserve">see if they are interested in writing </w:t>
      </w:r>
      <w:r>
        <w:rPr>
          <w:rStyle w:val="Hyperlink"/>
          <w:rFonts w:ascii="Century Gothic" w:hAnsi="Century Gothic"/>
          <w:color w:val="auto"/>
          <w:sz w:val="22"/>
          <w:szCs w:val="22"/>
          <w:u w:val="none"/>
        </w:rPr>
        <w:t>an article</w:t>
      </w:r>
      <w:r w:rsidR="00CD7A74">
        <w:rPr>
          <w:rStyle w:val="Hyperlink"/>
          <w:rFonts w:ascii="Century Gothic" w:hAnsi="Century Gothic"/>
          <w:color w:val="auto"/>
          <w:sz w:val="22"/>
          <w:szCs w:val="22"/>
          <w:u w:val="none"/>
        </w:rPr>
        <w:t xml:space="preserve"> or Perspectives piece for the magazine on the topic</w:t>
      </w:r>
      <w:r>
        <w:rPr>
          <w:rStyle w:val="Hyperlink"/>
          <w:rFonts w:ascii="Century Gothic" w:hAnsi="Century Gothic"/>
          <w:color w:val="auto"/>
          <w:sz w:val="22"/>
          <w:szCs w:val="22"/>
          <w:u w:val="none"/>
        </w:rPr>
        <w:t xml:space="preserve">. </w:t>
      </w:r>
    </w:p>
    <w:p w14:paraId="7985BA7C" w14:textId="770194DA" w:rsidR="004D3FA4" w:rsidRDefault="004D3FA4" w:rsidP="0044112F">
      <w:pPr>
        <w:pStyle w:val="NormalWeb"/>
        <w:numPr>
          <w:ilvl w:val="3"/>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The suggestion that the magazine</w:t>
      </w:r>
      <w:r w:rsidR="00A47B60">
        <w:rPr>
          <w:rStyle w:val="Hyperlink"/>
          <w:rFonts w:ascii="Century Gothic" w:hAnsi="Century Gothic"/>
          <w:color w:val="auto"/>
          <w:sz w:val="22"/>
          <w:szCs w:val="22"/>
          <w:u w:val="none"/>
        </w:rPr>
        <w:t xml:space="preserve"> should include an “open forum</w:t>
      </w:r>
      <w:r w:rsidR="00C402E7">
        <w:rPr>
          <w:rStyle w:val="Hyperlink"/>
          <w:rFonts w:ascii="Century Gothic" w:hAnsi="Century Gothic"/>
          <w:color w:val="auto"/>
          <w:sz w:val="22"/>
          <w:szCs w:val="22"/>
          <w:u w:val="none"/>
        </w:rPr>
        <w:t>,</w:t>
      </w:r>
      <w:r w:rsidR="00A47B60">
        <w:rPr>
          <w:rStyle w:val="Hyperlink"/>
          <w:rFonts w:ascii="Century Gothic" w:hAnsi="Century Gothic"/>
          <w:color w:val="auto"/>
          <w:sz w:val="22"/>
          <w:szCs w:val="22"/>
          <w:u w:val="none"/>
        </w:rPr>
        <w:t>”</w:t>
      </w:r>
      <w:r>
        <w:rPr>
          <w:rStyle w:val="Hyperlink"/>
          <w:rFonts w:ascii="Century Gothic" w:hAnsi="Century Gothic"/>
          <w:color w:val="auto"/>
          <w:sz w:val="22"/>
          <w:szCs w:val="22"/>
          <w:u w:val="none"/>
        </w:rPr>
        <w:t xml:space="preserve"> a space for members to write in </w:t>
      </w:r>
      <w:r w:rsidR="00CD7A74">
        <w:rPr>
          <w:rStyle w:val="Hyperlink"/>
          <w:rFonts w:ascii="Century Gothic" w:hAnsi="Century Gothic"/>
          <w:color w:val="auto"/>
          <w:sz w:val="22"/>
          <w:szCs w:val="22"/>
          <w:u w:val="none"/>
        </w:rPr>
        <w:t>on topics</w:t>
      </w:r>
      <w:r>
        <w:rPr>
          <w:rStyle w:val="Hyperlink"/>
          <w:rFonts w:ascii="Century Gothic" w:hAnsi="Century Gothic"/>
          <w:color w:val="auto"/>
          <w:sz w:val="22"/>
          <w:szCs w:val="22"/>
          <w:u w:val="none"/>
        </w:rPr>
        <w:t xml:space="preserve"> that are not directly responsive to content in the magazine.</w:t>
      </w:r>
    </w:p>
    <w:p w14:paraId="2E1B26DD" w14:textId="5FF106A6" w:rsidR="004D3FA4" w:rsidRDefault="004D3FA4" w:rsidP="004D3FA4">
      <w:pPr>
        <w:pStyle w:val="NormalWeb"/>
        <w:numPr>
          <w:ilvl w:val="4"/>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 xml:space="preserve">If we did want to create such a forum, how might </w:t>
      </w:r>
      <w:r w:rsidR="00793E5E">
        <w:rPr>
          <w:rStyle w:val="Hyperlink"/>
          <w:rFonts w:ascii="Century Gothic" w:hAnsi="Century Gothic"/>
          <w:color w:val="auto"/>
          <w:sz w:val="22"/>
          <w:szCs w:val="22"/>
          <w:u w:val="none"/>
        </w:rPr>
        <w:t>we go about it</w:t>
      </w:r>
      <w:r>
        <w:rPr>
          <w:rStyle w:val="Hyperlink"/>
          <w:rFonts w:ascii="Century Gothic" w:hAnsi="Century Gothic"/>
          <w:color w:val="auto"/>
          <w:sz w:val="22"/>
          <w:szCs w:val="22"/>
          <w:u w:val="none"/>
        </w:rPr>
        <w:t>? We would need a policy that would allow us to select what to print</w:t>
      </w:r>
      <w:r w:rsidR="00C402E7">
        <w:rPr>
          <w:rStyle w:val="Hyperlink"/>
          <w:rFonts w:ascii="Century Gothic" w:hAnsi="Century Gothic"/>
          <w:color w:val="auto"/>
          <w:sz w:val="22"/>
          <w:szCs w:val="22"/>
          <w:u w:val="none"/>
        </w:rPr>
        <w:t xml:space="preserve"> in order to </w:t>
      </w:r>
      <w:r>
        <w:rPr>
          <w:rStyle w:val="Hyperlink"/>
          <w:rFonts w:ascii="Century Gothic" w:hAnsi="Century Gothic"/>
          <w:color w:val="auto"/>
          <w:sz w:val="22"/>
          <w:szCs w:val="22"/>
          <w:u w:val="none"/>
        </w:rPr>
        <w:t xml:space="preserve">remain compliant with GR 12. </w:t>
      </w:r>
    </w:p>
    <w:p w14:paraId="755605EE" w14:textId="7C091509" w:rsidR="00995298" w:rsidRDefault="00995298" w:rsidP="004D3FA4">
      <w:pPr>
        <w:pStyle w:val="NormalWeb"/>
        <w:numPr>
          <w:ilvl w:val="4"/>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What exactly will we accept for this forum and what won’t we accept? Can we create a policy for this</w:t>
      </w:r>
      <w:r w:rsidR="00C402E7">
        <w:rPr>
          <w:rStyle w:val="Hyperlink"/>
          <w:rFonts w:ascii="Century Gothic" w:hAnsi="Century Gothic"/>
          <w:color w:val="auto"/>
          <w:sz w:val="22"/>
          <w:szCs w:val="22"/>
          <w:u w:val="none"/>
        </w:rPr>
        <w:t xml:space="preserve"> and have the EAC review </w:t>
      </w:r>
      <w:r w:rsidR="00573D97">
        <w:rPr>
          <w:rStyle w:val="Hyperlink"/>
          <w:rFonts w:ascii="Century Gothic" w:hAnsi="Century Gothic"/>
          <w:color w:val="auto"/>
          <w:sz w:val="22"/>
          <w:szCs w:val="22"/>
          <w:u w:val="none"/>
        </w:rPr>
        <w:t>and edit it? We should look to other publications to see how other places have handled an “open forum” either online or in print.</w:t>
      </w:r>
      <w:r w:rsidR="00C402E7">
        <w:rPr>
          <w:rStyle w:val="Hyperlink"/>
          <w:rFonts w:ascii="Century Gothic" w:hAnsi="Century Gothic"/>
          <w:color w:val="auto"/>
          <w:sz w:val="22"/>
          <w:szCs w:val="22"/>
          <w:u w:val="none"/>
        </w:rPr>
        <w:t xml:space="preserve"> </w:t>
      </w:r>
    </w:p>
    <w:p w14:paraId="34854654" w14:textId="01898936" w:rsidR="002B2BE2" w:rsidRDefault="002B2BE2" w:rsidP="002B2BE2">
      <w:pPr>
        <w:pStyle w:val="NormalWeb"/>
        <w:numPr>
          <w:ilvl w:val="4"/>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 xml:space="preserve">Letters to the editor and the forum should be a separate section. </w:t>
      </w:r>
      <w:r w:rsidR="00CC6A61">
        <w:rPr>
          <w:rStyle w:val="Hyperlink"/>
          <w:rFonts w:ascii="Century Gothic" w:hAnsi="Century Gothic"/>
          <w:color w:val="auto"/>
          <w:sz w:val="22"/>
          <w:szCs w:val="22"/>
          <w:u w:val="none"/>
        </w:rPr>
        <w:t xml:space="preserve">The </w:t>
      </w:r>
      <w:r w:rsidR="002727B3">
        <w:rPr>
          <w:rStyle w:val="Hyperlink"/>
          <w:rFonts w:ascii="Century Gothic" w:hAnsi="Century Gothic"/>
          <w:color w:val="auto"/>
          <w:sz w:val="22"/>
          <w:szCs w:val="22"/>
          <w:u w:val="none"/>
        </w:rPr>
        <w:t xml:space="preserve">general </w:t>
      </w:r>
      <w:r w:rsidR="00CC6A61">
        <w:rPr>
          <w:rStyle w:val="Hyperlink"/>
          <w:rFonts w:ascii="Century Gothic" w:hAnsi="Century Gothic"/>
          <w:color w:val="auto"/>
          <w:sz w:val="22"/>
          <w:szCs w:val="22"/>
          <w:u w:val="none"/>
        </w:rPr>
        <w:t xml:space="preserve">consensus was that the letters to the editor section has a specific function in the magazine that is separate from an open forum. The open forum would serve a different function. </w:t>
      </w:r>
    </w:p>
    <w:p w14:paraId="1EAFDF32" w14:textId="6F468E4F" w:rsidR="002B2BE2" w:rsidRDefault="00CC6A61" w:rsidP="002B2BE2">
      <w:pPr>
        <w:pStyle w:val="NormalWeb"/>
        <w:numPr>
          <w:ilvl w:val="4"/>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 xml:space="preserve">Suggestion to move any </w:t>
      </w:r>
      <w:r w:rsidR="002B2BE2">
        <w:rPr>
          <w:rStyle w:val="Hyperlink"/>
          <w:rFonts w:ascii="Century Gothic" w:hAnsi="Century Gothic"/>
          <w:color w:val="auto"/>
          <w:sz w:val="22"/>
          <w:szCs w:val="22"/>
          <w:u w:val="none"/>
        </w:rPr>
        <w:t>Letters to the Editor submission</w:t>
      </w:r>
      <w:r>
        <w:rPr>
          <w:rStyle w:val="Hyperlink"/>
          <w:rFonts w:ascii="Century Gothic" w:hAnsi="Century Gothic"/>
          <w:color w:val="auto"/>
          <w:sz w:val="22"/>
          <w:szCs w:val="22"/>
          <w:u w:val="none"/>
        </w:rPr>
        <w:t xml:space="preserve">s that can’t run as a letter under our policy </w:t>
      </w:r>
      <w:r w:rsidR="002B2BE2">
        <w:rPr>
          <w:rStyle w:val="Hyperlink"/>
          <w:rFonts w:ascii="Century Gothic" w:hAnsi="Century Gothic"/>
          <w:color w:val="auto"/>
          <w:sz w:val="22"/>
          <w:szCs w:val="22"/>
          <w:u w:val="none"/>
        </w:rPr>
        <w:t>into this new forum</w:t>
      </w:r>
      <w:r w:rsidR="00745C9B">
        <w:rPr>
          <w:rStyle w:val="Hyperlink"/>
          <w:rFonts w:ascii="Century Gothic" w:hAnsi="Century Gothic"/>
          <w:color w:val="auto"/>
          <w:sz w:val="22"/>
          <w:szCs w:val="22"/>
          <w:u w:val="none"/>
        </w:rPr>
        <w:t xml:space="preserve"> if applicable</w:t>
      </w:r>
      <w:r w:rsidR="002B2BE2">
        <w:rPr>
          <w:rStyle w:val="Hyperlink"/>
          <w:rFonts w:ascii="Century Gothic" w:hAnsi="Century Gothic"/>
          <w:color w:val="auto"/>
          <w:sz w:val="22"/>
          <w:szCs w:val="22"/>
          <w:u w:val="none"/>
        </w:rPr>
        <w:t xml:space="preserve">. </w:t>
      </w:r>
    </w:p>
    <w:p w14:paraId="2869CD9B" w14:textId="42C2BFDE" w:rsidR="00D16A20" w:rsidRPr="002B2BE2" w:rsidRDefault="00CC6A61" w:rsidP="002B2BE2">
      <w:pPr>
        <w:pStyle w:val="NormalWeb"/>
        <w:numPr>
          <w:ilvl w:val="4"/>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 xml:space="preserve">Discussion about whether the open forum should be a running section in every issue, or just a semi-regular section. </w:t>
      </w:r>
      <w:r w:rsidR="00CD7A74">
        <w:rPr>
          <w:rStyle w:val="Hyperlink"/>
          <w:rFonts w:ascii="Century Gothic" w:hAnsi="Century Gothic"/>
          <w:color w:val="auto"/>
          <w:sz w:val="22"/>
          <w:szCs w:val="22"/>
          <w:u w:val="none"/>
        </w:rPr>
        <w:t>Committee m</w:t>
      </w:r>
      <w:r w:rsidR="002727B3">
        <w:rPr>
          <w:rStyle w:val="Hyperlink"/>
          <w:rFonts w:ascii="Century Gothic" w:hAnsi="Century Gothic"/>
          <w:color w:val="auto"/>
          <w:sz w:val="22"/>
          <w:szCs w:val="22"/>
          <w:u w:val="none"/>
        </w:rPr>
        <w:t>embers noted that it</w:t>
      </w:r>
      <w:r w:rsidR="00745C9B">
        <w:rPr>
          <w:rStyle w:val="Hyperlink"/>
          <w:rFonts w:ascii="Century Gothic" w:hAnsi="Century Gothic"/>
          <w:color w:val="auto"/>
          <w:sz w:val="22"/>
          <w:szCs w:val="22"/>
          <w:u w:val="none"/>
        </w:rPr>
        <w:t xml:space="preserve"> makes more sense </w:t>
      </w:r>
      <w:r>
        <w:rPr>
          <w:rStyle w:val="Hyperlink"/>
          <w:rFonts w:ascii="Century Gothic" w:hAnsi="Century Gothic"/>
          <w:color w:val="auto"/>
          <w:sz w:val="22"/>
          <w:szCs w:val="22"/>
          <w:u w:val="none"/>
        </w:rPr>
        <w:t>to wait to publish the open forum submissions until we have a group of them</w:t>
      </w:r>
      <w:r w:rsidR="00745C9B">
        <w:rPr>
          <w:rStyle w:val="Hyperlink"/>
          <w:rFonts w:ascii="Century Gothic" w:hAnsi="Century Gothic"/>
          <w:color w:val="auto"/>
          <w:sz w:val="22"/>
          <w:szCs w:val="22"/>
          <w:u w:val="none"/>
        </w:rPr>
        <w:t xml:space="preserve">. </w:t>
      </w:r>
    </w:p>
    <w:p w14:paraId="27C50E5E" w14:textId="18A75EE0" w:rsidR="005E49C0" w:rsidRPr="005E49C0" w:rsidRDefault="002727B3" w:rsidP="005E49C0">
      <w:pPr>
        <w:pStyle w:val="NormalWeb"/>
        <w:numPr>
          <w:ilvl w:val="4"/>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 xml:space="preserve">Another suggestion was brought up to only allow the open forum for specific topics, or a directed prompt. One member said she subscribes to a magazine that has a kind of open forum where members can write in each month in response to a specific prompt. That </w:t>
      </w:r>
      <w:r>
        <w:rPr>
          <w:rStyle w:val="Hyperlink"/>
          <w:rFonts w:ascii="Century Gothic" w:hAnsi="Century Gothic"/>
          <w:color w:val="auto"/>
          <w:sz w:val="22"/>
          <w:szCs w:val="22"/>
          <w:u w:val="none"/>
        </w:rPr>
        <w:lastRenderedPageBreak/>
        <w:t xml:space="preserve">way, many different perspectives on a single topic are represented. </w:t>
      </w:r>
    </w:p>
    <w:p w14:paraId="77A319D0" w14:textId="006E5DF2" w:rsidR="0044112F" w:rsidRPr="00A701A5" w:rsidRDefault="0044112F" w:rsidP="00BA5DEA">
      <w:pPr>
        <w:pStyle w:val="NormalWeb"/>
        <w:numPr>
          <w:ilvl w:val="3"/>
          <w:numId w:val="2"/>
        </w:numPr>
        <w:spacing w:after="240" w:afterAutospacing="0"/>
        <w:rPr>
          <w:rStyle w:val="Hyperlink"/>
          <w:rFonts w:ascii="Century Gothic" w:hAnsi="Century Gothic"/>
          <w:color w:val="auto"/>
          <w:sz w:val="22"/>
          <w:szCs w:val="22"/>
          <w:u w:val="none"/>
        </w:rPr>
      </w:pPr>
      <w:r>
        <w:rPr>
          <w:rStyle w:val="Hyperlink"/>
          <w:rFonts w:ascii="Century Gothic" w:hAnsi="Century Gothic"/>
          <w:color w:val="auto"/>
          <w:sz w:val="22"/>
          <w:szCs w:val="22"/>
          <w:u w:val="none"/>
        </w:rPr>
        <w:t>Diversity on the committee</w:t>
      </w:r>
      <w:r w:rsidR="00F706AC">
        <w:rPr>
          <w:rStyle w:val="Hyperlink"/>
          <w:rFonts w:ascii="Century Gothic" w:hAnsi="Century Gothic"/>
          <w:color w:val="auto"/>
          <w:sz w:val="22"/>
          <w:szCs w:val="22"/>
          <w:u w:val="none"/>
        </w:rPr>
        <w:t>, recruitment in the future</w:t>
      </w:r>
      <w:r w:rsidR="00E468C3">
        <w:rPr>
          <w:rStyle w:val="Hyperlink"/>
          <w:rFonts w:ascii="Century Gothic" w:hAnsi="Century Gothic"/>
          <w:color w:val="auto"/>
          <w:sz w:val="22"/>
          <w:szCs w:val="22"/>
          <w:u w:val="none"/>
        </w:rPr>
        <w:t xml:space="preserve">. Deadlines </w:t>
      </w:r>
      <w:r w:rsidR="005510B6">
        <w:rPr>
          <w:rStyle w:val="Hyperlink"/>
          <w:rFonts w:ascii="Century Gothic" w:hAnsi="Century Gothic"/>
          <w:color w:val="auto"/>
          <w:sz w:val="22"/>
          <w:szCs w:val="22"/>
          <w:u w:val="none"/>
        </w:rPr>
        <w:t xml:space="preserve">have been extended to apply, and we </w:t>
      </w:r>
      <w:r w:rsidR="00E468C3">
        <w:rPr>
          <w:rStyle w:val="Hyperlink"/>
          <w:rFonts w:ascii="Century Gothic" w:hAnsi="Century Gothic"/>
          <w:color w:val="auto"/>
          <w:sz w:val="22"/>
          <w:szCs w:val="22"/>
          <w:u w:val="none"/>
        </w:rPr>
        <w:t>still have two seats to fill for next year</w:t>
      </w:r>
      <w:r w:rsidR="005510B6">
        <w:rPr>
          <w:rStyle w:val="Hyperlink"/>
          <w:rFonts w:ascii="Century Gothic" w:hAnsi="Century Gothic"/>
          <w:color w:val="auto"/>
          <w:sz w:val="22"/>
          <w:szCs w:val="22"/>
          <w:u w:val="none"/>
        </w:rPr>
        <w:t xml:space="preserve">. We </w:t>
      </w:r>
      <w:r w:rsidR="00E468C3">
        <w:rPr>
          <w:rStyle w:val="Hyperlink"/>
          <w:rFonts w:ascii="Century Gothic" w:hAnsi="Century Gothic"/>
          <w:color w:val="auto"/>
          <w:sz w:val="22"/>
          <w:szCs w:val="22"/>
          <w:u w:val="none"/>
        </w:rPr>
        <w:t>would love to get more diverse view</w:t>
      </w:r>
      <w:r w:rsidR="00CF0F70">
        <w:rPr>
          <w:rStyle w:val="Hyperlink"/>
          <w:rFonts w:ascii="Century Gothic" w:hAnsi="Century Gothic"/>
          <w:color w:val="auto"/>
          <w:sz w:val="22"/>
          <w:szCs w:val="22"/>
          <w:u w:val="none"/>
        </w:rPr>
        <w:t>s</w:t>
      </w:r>
      <w:r w:rsidR="00E468C3">
        <w:rPr>
          <w:rStyle w:val="Hyperlink"/>
          <w:rFonts w:ascii="Century Gothic" w:hAnsi="Century Gothic"/>
          <w:color w:val="auto"/>
          <w:sz w:val="22"/>
          <w:szCs w:val="22"/>
          <w:u w:val="none"/>
        </w:rPr>
        <w:t xml:space="preserve"> on the committee. </w:t>
      </w:r>
    </w:p>
    <w:p w14:paraId="04EA61AF" w14:textId="684F67BE" w:rsidR="00B3147C" w:rsidRPr="005342DA" w:rsidRDefault="00B3147C" w:rsidP="000E7F75">
      <w:pPr>
        <w:pStyle w:val="NormalWeb"/>
        <w:numPr>
          <w:ilvl w:val="0"/>
          <w:numId w:val="2"/>
        </w:numPr>
        <w:spacing w:after="120" w:afterAutospacing="0"/>
        <w:ind w:left="0"/>
        <w:rPr>
          <w:rFonts w:ascii="Century Gothic" w:hAnsi="Century Gothic"/>
          <w:b/>
          <w:sz w:val="22"/>
          <w:szCs w:val="22"/>
        </w:rPr>
      </w:pPr>
      <w:r w:rsidRPr="005342DA">
        <w:rPr>
          <w:rFonts w:ascii="Century Gothic" w:hAnsi="Century Gothic"/>
          <w:b/>
          <w:sz w:val="22"/>
          <w:szCs w:val="22"/>
        </w:rPr>
        <w:t>Editor’s Report: Review six-issue editorial calendar</w:t>
      </w:r>
      <w:r w:rsidR="00E94FA3" w:rsidRPr="005342DA">
        <w:rPr>
          <w:rFonts w:ascii="Century Gothic" w:hAnsi="Century Gothic"/>
          <w:b/>
          <w:sz w:val="22"/>
          <w:szCs w:val="22"/>
        </w:rPr>
        <w:t xml:space="preserve"> </w:t>
      </w:r>
    </w:p>
    <w:p w14:paraId="0DE48838" w14:textId="60C1DFAF" w:rsidR="00440A71" w:rsidRDefault="00952B88" w:rsidP="000E7F75">
      <w:pPr>
        <w:pStyle w:val="NormalWeb"/>
        <w:numPr>
          <w:ilvl w:val="1"/>
          <w:numId w:val="2"/>
        </w:numPr>
        <w:spacing w:after="240" w:afterAutospacing="0"/>
        <w:rPr>
          <w:rFonts w:ascii="Century Gothic" w:hAnsi="Century Gothic"/>
          <w:sz w:val="22"/>
          <w:szCs w:val="22"/>
        </w:rPr>
      </w:pPr>
      <w:r>
        <w:rPr>
          <w:rFonts w:ascii="Century Gothic" w:hAnsi="Century Gothic"/>
          <w:sz w:val="22"/>
          <w:szCs w:val="22"/>
        </w:rPr>
        <w:t>“Meet the EAC”</w:t>
      </w:r>
      <w:r w:rsidR="00C914DD">
        <w:rPr>
          <w:rFonts w:ascii="Century Gothic" w:hAnsi="Century Gothic"/>
          <w:sz w:val="22"/>
          <w:szCs w:val="22"/>
        </w:rPr>
        <w:t xml:space="preserve"> </w:t>
      </w:r>
      <w:r w:rsidR="00C914DD" w:rsidRPr="004C3243">
        <w:rPr>
          <w:rFonts w:ascii="Century Gothic" w:hAnsi="Century Gothic"/>
          <w:sz w:val="22"/>
          <w:szCs w:val="22"/>
        </w:rPr>
        <w:t>feature in September</w:t>
      </w:r>
    </w:p>
    <w:p w14:paraId="57C0A24D" w14:textId="0996D03D" w:rsidR="00563051" w:rsidRDefault="003046BC" w:rsidP="00563051">
      <w:pPr>
        <w:pStyle w:val="NormalWeb"/>
        <w:numPr>
          <w:ilvl w:val="1"/>
          <w:numId w:val="2"/>
        </w:numPr>
        <w:spacing w:after="240" w:afterAutospacing="0"/>
        <w:rPr>
          <w:rFonts w:ascii="Century Gothic" w:hAnsi="Century Gothic"/>
          <w:sz w:val="22"/>
          <w:szCs w:val="22"/>
        </w:rPr>
      </w:pPr>
      <w:r w:rsidRPr="004C3243">
        <w:rPr>
          <w:rFonts w:ascii="Century Gothic" w:hAnsi="Century Gothic"/>
          <w:sz w:val="22"/>
          <w:szCs w:val="22"/>
        </w:rPr>
        <w:t xml:space="preserve">Potential future </w:t>
      </w:r>
      <w:r w:rsidRPr="002301B1">
        <w:rPr>
          <w:rFonts w:ascii="Century Gothic" w:hAnsi="Century Gothic"/>
          <w:sz w:val="22"/>
          <w:szCs w:val="22"/>
        </w:rPr>
        <w:t>coverage of : protests, police, systemic racism</w:t>
      </w:r>
      <w:r w:rsidR="00793E5E">
        <w:rPr>
          <w:rFonts w:ascii="Century Gothic" w:hAnsi="Century Gothic"/>
          <w:sz w:val="22"/>
          <w:szCs w:val="22"/>
        </w:rPr>
        <w:t xml:space="preserve"> (and our plan for seeking prior approval of these stories)</w:t>
      </w:r>
      <w:r w:rsidR="00563051">
        <w:rPr>
          <w:rFonts w:ascii="Century Gothic" w:hAnsi="Century Gothic"/>
          <w:sz w:val="22"/>
          <w:szCs w:val="22"/>
        </w:rPr>
        <w:t xml:space="preserve"> </w:t>
      </w:r>
    </w:p>
    <w:p w14:paraId="79BF5F2A" w14:textId="7987E9D2" w:rsidR="002A365E" w:rsidRPr="00563051" w:rsidRDefault="002A365E" w:rsidP="002C3CFB">
      <w:pPr>
        <w:pStyle w:val="NormalWeb"/>
        <w:numPr>
          <w:ilvl w:val="2"/>
          <w:numId w:val="2"/>
        </w:numPr>
        <w:spacing w:after="240" w:afterAutospacing="0"/>
        <w:rPr>
          <w:rFonts w:ascii="Century Gothic" w:hAnsi="Century Gothic"/>
          <w:sz w:val="22"/>
          <w:szCs w:val="22"/>
        </w:rPr>
      </w:pPr>
      <w:r>
        <w:rPr>
          <w:rFonts w:ascii="Century Gothic" w:hAnsi="Century Gothic"/>
          <w:sz w:val="22"/>
          <w:szCs w:val="22"/>
        </w:rPr>
        <w:t xml:space="preserve">One suggestion was made to include an article about the WSBA’s own diversity, equity, and inclusion efforts, explain the role of the Equity and Justice Team. </w:t>
      </w:r>
      <w:r w:rsidR="006D77A0">
        <w:rPr>
          <w:rFonts w:ascii="Century Gothic" w:hAnsi="Century Gothic"/>
          <w:sz w:val="22"/>
          <w:szCs w:val="22"/>
        </w:rPr>
        <w:t>Even if we have written about this before, the lens on this issue is different now.</w:t>
      </w:r>
    </w:p>
    <w:p w14:paraId="7EC19391" w14:textId="688B3816" w:rsidR="00DD48B9" w:rsidRPr="003046BC" w:rsidRDefault="00DD48B9" w:rsidP="003046BC">
      <w:pPr>
        <w:pStyle w:val="NormalWeb"/>
        <w:numPr>
          <w:ilvl w:val="1"/>
          <w:numId w:val="2"/>
        </w:numPr>
        <w:spacing w:after="240" w:afterAutospacing="0"/>
        <w:rPr>
          <w:rFonts w:ascii="Century Gothic" w:hAnsi="Century Gothic"/>
          <w:sz w:val="22"/>
          <w:szCs w:val="22"/>
        </w:rPr>
      </w:pPr>
      <w:r>
        <w:rPr>
          <w:rFonts w:ascii="Century Gothic" w:hAnsi="Century Gothic"/>
          <w:sz w:val="22"/>
          <w:szCs w:val="22"/>
        </w:rPr>
        <w:t>October pro bono articles</w:t>
      </w:r>
    </w:p>
    <w:p w14:paraId="2EB2342B" w14:textId="775F6634" w:rsidR="00B3147C" w:rsidRPr="000E7F75" w:rsidRDefault="00B3147C" w:rsidP="000E7F75">
      <w:pPr>
        <w:pStyle w:val="NormalWeb"/>
        <w:numPr>
          <w:ilvl w:val="0"/>
          <w:numId w:val="2"/>
        </w:numPr>
        <w:spacing w:after="120" w:afterAutospacing="0"/>
        <w:ind w:left="0"/>
        <w:rPr>
          <w:rFonts w:ascii="Century Gothic" w:hAnsi="Century Gothic"/>
          <w:sz w:val="22"/>
          <w:szCs w:val="22"/>
        </w:rPr>
      </w:pPr>
      <w:r w:rsidRPr="000E7F75">
        <w:rPr>
          <w:rFonts w:ascii="Century Gothic" w:hAnsi="Century Gothic"/>
          <w:sz w:val="22"/>
          <w:szCs w:val="22"/>
        </w:rPr>
        <w:t xml:space="preserve">Story ideas </w:t>
      </w:r>
      <w:r w:rsidR="00D74699" w:rsidRPr="000E7F75">
        <w:rPr>
          <w:rFonts w:ascii="Century Gothic" w:hAnsi="Century Gothic"/>
          <w:sz w:val="22"/>
          <w:szCs w:val="22"/>
        </w:rPr>
        <w:t>(each member should come with at least one story idea to share with the group</w:t>
      </w:r>
      <w:r w:rsidR="009E7A73" w:rsidRPr="000E7F75">
        <w:rPr>
          <w:rFonts w:ascii="Century Gothic" w:hAnsi="Century Gothic"/>
          <w:sz w:val="22"/>
          <w:szCs w:val="22"/>
        </w:rPr>
        <w:t xml:space="preserve">, </w:t>
      </w:r>
      <w:r w:rsidR="009E7A73" w:rsidRPr="000E7F75">
        <w:rPr>
          <w:rFonts w:ascii="Century Gothic" w:hAnsi="Century Gothic"/>
          <w:b/>
          <w:sz w:val="22"/>
          <w:szCs w:val="22"/>
        </w:rPr>
        <w:t>as well as an update on any progress on prior story ideas</w:t>
      </w:r>
      <w:r w:rsidR="00D74699" w:rsidRPr="000E7F75">
        <w:rPr>
          <w:rFonts w:ascii="Century Gothic" w:hAnsi="Century Gothic"/>
          <w:sz w:val="22"/>
          <w:szCs w:val="22"/>
        </w:rPr>
        <w:t>)</w:t>
      </w:r>
    </w:p>
    <w:p w14:paraId="058814F0" w14:textId="77777777" w:rsidR="00B3147C" w:rsidRPr="000E7F75" w:rsidRDefault="00B3147C" w:rsidP="000E7F75">
      <w:pPr>
        <w:pStyle w:val="NormalWeb"/>
        <w:numPr>
          <w:ilvl w:val="1"/>
          <w:numId w:val="2"/>
        </w:numPr>
        <w:spacing w:after="120" w:afterAutospacing="0"/>
        <w:rPr>
          <w:rFonts w:ascii="Century Gothic" w:hAnsi="Century Gothic"/>
          <w:sz w:val="22"/>
          <w:szCs w:val="22"/>
        </w:rPr>
      </w:pPr>
      <w:r w:rsidRPr="000E7F75">
        <w:rPr>
          <w:rFonts w:ascii="Century Gothic" w:hAnsi="Century Gothic"/>
          <w:sz w:val="22"/>
          <w:szCs w:val="22"/>
        </w:rPr>
        <w:t xml:space="preserve">Link to Google Docs spreadsheet for tracking story ideas:  </w:t>
      </w:r>
    </w:p>
    <w:p w14:paraId="50980152" w14:textId="77777777" w:rsidR="00B3147C" w:rsidRPr="000E7F75" w:rsidRDefault="00757DEB" w:rsidP="000E7F75">
      <w:pPr>
        <w:spacing w:after="120" w:line="240" w:lineRule="auto"/>
        <w:rPr>
          <w:rFonts w:eastAsia="Times New Roman"/>
          <w:kern w:val="0"/>
          <w:sz w:val="22"/>
          <w:szCs w:val="22"/>
        </w:rPr>
      </w:pPr>
      <w:hyperlink r:id="rId10" w:history="1">
        <w:r w:rsidR="00B3147C" w:rsidRPr="000E7F75">
          <w:rPr>
            <w:rStyle w:val="Hyperlink"/>
            <w:rFonts w:eastAsia="Times New Roman"/>
            <w:sz w:val="22"/>
            <w:szCs w:val="22"/>
          </w:rPr>
          <w:t>https://docs.google.com/spreadsheets/d/1Zr0Qj7GTO8ZSl7YsECTsEQXF3ZMlgAuLFz4S3SVmYU8/edit?usp=sharing</w:t>
        </w:r>
      </w:hyperlink>
    </w:p>
    <w:p w14:paraId="551DA815" w14:textId="5483AC9D" w:rsidR="00AB6832" w:rsidRPr="00AB6832" w:rsidRDefault="00AB6832" w:rsidP="000E7F75">
      <w:pPr>
        <w:pStyle w:val="NormalWeb"/>
        <w:numPr>
          <w:ilvl w:val="0"/>
          <w:numId w:val="2"/>
        </w:numPr>
        <w:spacing w:after="120" w:afterAutospacing="0"/>
        <w:ind w:left="0"/>
        <w:rPr>
          <w:rFonts w:ascii="Century Gothic" w:hAnsi="Century Gothic"/>
          <w:sz w:val="22"/>
          <w:szCs w:val="22"/>
        </w:rPr>
      </w:pPr>
      <w:r w:rsidRPr="00AB6832">
        <w:rPr>
          <w:rFonts w:ascii="Century Gothic" w:hAnsi="Century Gothic"/>
          <w:sz w:val="22"/>
          <w:szCs w:val="22"/>
        </w:rPr>
        <w:t>Review of June 2020 issue</w:t>
      </w:r>
    </w:p>
    <w:p w14:paraId="7277813A" w14:textId="563BF472" w:rsidR="00B3147C" w:rsidRDefault="00B3147C" w:rsidP="000E7F75">
      <w:pPr>
        <w:pStyle w:val="NormalWeb"/>
        <w:numPr>
          <w:ilvl w:val="0"/>
          <w:numId w:val="2"/>
        </w:numPr>
        <w:spacing w:after="120" w:afterAutospacing="0"/>
        <w:ind w:left="0"/>
        <w:rPr>
          <w:rFonts w:ascii="Century Gothic" w:hAnsi="Century Gothic"/>
          <w:b/>
          <w:sz w:val="22"/>
          <w:szCs w:val="22"/>
        </w:rPr>
      </w:pPr>
      <w:r w:rsidRPr="000E7F75">
        <w:rPr>
          <w:rFonts w:ascii="Century Gothic" w:hAnsi="Century Gothic"/>
          <w:sz w:val="22"/>
          <w:szCs w:val="22"/>
        </w:rPr>
        <w:t xml:space="preserve">Beyond the Bar Number solicitations </w:t>
      </w:r>
      <w:r w:rsidRPr="00877C84">
        <w:rPr>
          <w:rFonts w:ascii="Century Gothic" w:hAnsi="Century Gothic"/>
          <w:b/>
          <w:sz w:val="22"/>
          <w:szCs w:val="22"/>
        </w:rPr>
        <w:t>(</w:t>
      </w:r>
      <w:r w:rsidR="00877C84">
        <w:rPr>
          <w:rFonts w:ascii="Century Gothic" w:hAnsi="Century Gothic"/>
          <w:b/>
          <w:sz w:val="22"/>
          <w:szCs w:val="22"/>
        </w:rPr>
        <w:t xml:space="preserve">only </w:t>
      </w:r>
      <w:r w:rsidR="00425E8B" w:rsidRPr="00877C84">
        <w:rPr>
          <w:rFonts w:ascii="Century Gothic" w:hAnsi="Century Gothic"/>
          <w:b/>
          <w:sz w:val="22"/>
          <w:szCs w:val="22"/>
        </w:rPr>
        <w:t>2</w:t>
      </w:r>
      <w:r w:rsidRPr="00877C84">
        <w:rPr>
          <w:rFonts w:ascii="Century Gothic" w:hAnsi="Century Gothic"/>
          <w:b/>
          <w:sz w:val="22"/>
          <w:szCs w:val="22"/>
        </w:rPr>
        <w:t xml:space="preserve"> in reserve)</w:t>
      </w:r>
    </w:p>
    <w:p w14:paraId="68F6E291" w14:textId="000C30CE" w:rsidR="00B85E82" w:rsidRPr="00877C84" w:rsidRDefault="0084419A" w:rsidP="00B85E82">
      <w:pPr>
        <w:pStyle w:val="NormalWeb"/>
        <w:numPr>
          <w:ilvl w:val="1"/>
          <w:numId w:val="2"/>
        </w:numPr>
        <w:spacing w:after="120" w:afterAutospacing="0"/>
        <w:rPr>
          <w:rFonts w:ascii="Century Gothic" w:hAnsi="Century Gothic"/>
          <w:b/>
          <w:sz w:val="22"/>
          <w:szCs w:val="22"/>
        </w:rPr>
      </w:pPr>
      <w:r>
        <w:rPr>
          <w:rFonts w:ascii="Century Gothic" w:hAnsi="Century Gothic"/>
          <w:sz w:val="22"/>
          <w:szCs w:val="22"/>
        </w:rPr>
        <w:t>Marc’s</w:t>
      </w:r>
      <w:r w:rsidR="00B85E82">
        <w:rPr>
          <w:rFonts w:ascii="Century Gothic" w:hAnsi="Century Gothic"/>
          <w:sz w:val="22"/>
          <w:szCs w:val="22"/>
        </w:rPr>
        <w:t xml:space="preserve"> connection</w:t>
      </w:r>
      <w:r w:rsidR="00B85E82" w:rsidRPr="00BA5DEA">
        <w:rPr>
          <w:rFonts w:ascii="Century Gothic" w:hAnsi="Century Gothic"/>
          <w:sz w:val="22"/>
          <w:szCs w:val="22"/>
        </w:rPr>
        <w:t xml:space="preserve">, </w:t>
      </w:r>
      <w:r w:rsidR="00BA5DEA" w:rsidRPr="00BA5DEA">
        <w:rPr>
          <w:rFonts w:ascii="Century Gothic" w:hAnsi="Century Gothic"/>
          <w:color w:val="000000" w:themeColor="text1"/>
          <w:sz w:val="22"/>
          <w:szCs w:val="22"/>
        </w:rPr>
        <w:t>Andrés Muñoz</w:t>
      </w:r>
      <w:r w:rsidRPr="00BA5DEA">
        <w:rPr>
          <w:rFonts w:ascii="Century Gothic" w:hAnsi="Century Gothic"/>
          <w:sz w:val="22"/>
          <w:szCs w:val="22"/>
        </w:rPr>
        <w:t>,</w:t>
      </w:r>
      <w:r>
        <w:rPr>
          <w:rFonts w:ascii="Century Gothic" w:hAnsi="Century Gothic"/>
          <w:sz w:val="22"/>
          <w:szCs w:val="22"/>
        </w:rPr>
        <w:t xml:space="preserve"> will appear in </w:t>
      </w:r>
      <w:r w:rsidR="00557E92">
        <w:rPr>
          <w:rFonts w:ascii="Century Gothic" w:hAnsi="Century Gothic"/>
          <w:sz w:val="22"/>
          <w:szCs w:val="22"/>
        </w:rPr>
        <w:t xml:space="preserve">the </w:t>
      </w:r>
      <w:r>
        <w:rPr>
          <w:rFonts w:ascii="Century Gothic" w:hAnsi="Century Gothic"/>
          <w:sz w:val="22"/>
          <w:szCs w:val="22"/>
        </w:rPr>
        <w:t>September</w:t>
      </w:r>
      <w:r w:rsidR="00557E92">
        <w:rPr>
          <w:rFonts w:ascii="Century Gothic" w:hAnsi="Century Gothic"/>
          <w:sz w:val="22"/>
          <w:szCs w:val="22"/>
        </w:rPr>
        <w:t xml:space="preserve"> issue.</w:t>
      </w:r>
    </w:p>
    <w:p w14:paraId="7EF1B78E" w14:textId="77777777" w:rsidR="00B3147C" w:rsidRPr="000E7F75" w:rsidRDefault="00B3147C" w:rsidP="000E7F75">
      <w:pPr>
        <w:pStyle w:val="NormalWeb"/>
        <w:numPr>
          <w:ilvl w:val="0"/>
          <w:numId w:val="2"/>
        </w:numPr>
        <w:spacing w:after="120" w:afterAutospacing="0"/>
        <w:ind w:left="0"/>
        <w:rPr>
          <w:rFonts w:ascii="Century Gothic" w:hAnsi="Century Gothic"/>
          <w:sz w:val="22"/>
          <w:szCs w:val="22"/>
        </w:rPr>
      </w:pPr>
      <w:r w:rsidRPr="000E7F75">
        <w:rPr>
          <w:rFonts w:ascii="Century Gothic" w:hAnsi="Century Gothic"/>
          <w:sz w:val="22"/>
          <w:szCs w:val="22"/>
        </w:rPr>
        <w:t xml:space="preserve">Questions/Good of the order/Announcements </w:t>
      </w:r>
    </w:p>
    <w:p w14:paraId="319FF165" w14:textId="6C3513B4" w:rsidR="006463DB" w:rsidRDefault="00B3147C" w:rsidP="000E7F75">
      <w:pPr>
        <w:pStyle w:val="NormalWeb"/>
        <w:numPr>
          <w:ilvl w:val="0"/>
          <w:numId w:val="2"/>
        </w:numPr>
        <w:spacing w:after="120" w:afterAutospacing="0"/>
        <w:ind w:left="0"/>
        <w:rPr>
          <w:rFonts w:ascii="Century Gothic" w:hAnsi="Century Gothic"/>
          <w:sz w:val="22"/>
          <w:szCs w:val="22"/>
        </w:rPr>
      </w:pPr>
      <w:r w:rsidRPr="000E7F75">
        <w:rPr>
          <w:rFonts w:ascii="Century Gothic" w:hAnsi="Century Gothic"/>
          <w:sz w:val="22"/>
          <w:szCs w:val="22"/>
        </w:rPr>
        <w:t xml:space="preserve">Upcoming meeting dates: </w:t>
      </w:r>
      <w:r w:rsidR="00295268" w:rsidRPr="000E7F75">
        <w:rPr>
          <w:rFonts w:ascii="Century Gothic" w:hAnsi="Century Gothic"/>
          <w:sz w:val="22"/>
          <w:szCs w:val="22"/>
        </w:rPr>
        <w:t>August 19</w:t>
      </w:r>
    </w:p>
    <w:p w14:paraId="4B41CA90" w14:textId="1EBF3E9F" w:rsidR="00805242" w:rsidRPr="004B447E" w:rsidRDefault="00805242" w:rsidP="00805242">
      <w:pPr>
        <w:pStyle w:val="NormalWeb"/>
        <w:numPr>
          <w:ilvl w:val="1"/>
          <w:numId w:val="2"/>
        </w:numPr>
        <w:spacing w:after="120" w:afterAutospacing="0"/>
        <w:rPr>
          <w:rFonts w:ascii="Century Gothic" w:hAnsi="Century Gothic"/>
          <w:sz w:val="22"/>
          <w:szCs w:val="22"/>
        </w:rPr>
      </w:pPr>
      <w:r w:rsidRPr="004B447E">
        <w:rPr>
          <w:rFonts w:ascii="Century Gothic" w:hAnsi="Century Gothic"/>
          <w:b/>
          <w:sz w:val="22"/>
          <w:szCs w:val="22"/>
        </w:rPr>
        <w:t>Tentative future dates:</w:t>
      </w:r>
      <w:r w:rsidRPr="004B447E">
        <w:rPr>
          <w:rFonts w:ascii="Century Gothic" w:hAnsi="Century Gothic"/>
          <w:sz w:val="22"/>
          <w:szCs w:val="22"/>
        </w:rPr>
        <w:t xml:space="preserve"> September 16, October 21, November 18, December 16, and January 20</w:t>
      </w:r>
    </w:p>
    <w:p w14:paraId="12EFCE53" w14:textId="235963F4" w:rsidR="00E912D0" w:rsidRDefault="00E912D0" w:rsidP="00E523DA">
      <w:pPr>
        <w:rPr>
          <w:rFonts w:ascii="Century Gothic" w:hAnsi="Century Gothic" w:cs="Times New Roman"/>
          <w:color w:val="auto"/>
          <w:kern w:val="0"/>
          <w:sz w:val="22"/>
          <w:szCs w:val="22"/>
          <w:lang w:eastAsia="en-US"/>
        </w:rPr>
      </w:pPr>
    </w:p>
    <w:p w14:paraId="730A7704" w14:textId="62BDA22F" w:rsidR="00CC65EC" w:rsidRPr="00757DEB" w:rsidRDefault="00CC65EC" w:rsidP="00CC65EC">
      <w:pPr>
        <w:rPr>
          <w:rFonts w:ascii="Century Gothic" w:hAnsi="Century Gothic" w:cs="Times New Roman"/>
          <w:color w:val="auto"/>
          <w:kern w:val="0"/>
          <w:sz w:val="22"/>
          <w:szCs w:val="22"/>
          <w:lang w:eastAsia="en-US"/>
        </w:rPr>
      </w:pPr>
      <w:bookmarkStart w:id="0" w:name="_GoBack"/>
      <w:bookmarkEnd w:id="0"/>
    </w:p>
    <w:sectPr w:rsidR="00CC65EC" w:rsidRPr="00757DEB" w:rsidSect="0060550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800" w:footer="9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FC45" w14:textId="77777777" w:rsidR="00F80D71" w:rsidRDefault="00F80D71">
      <w:pPr>
        <w:spacing w:before="0" w:after="0" w:line="240" w:lineRule="auto"/>
      </w:pPr>
      <w:r>
        <w:separator/>
      </w:r>
    </w:p>
  </w:endnote>
  <w:endnote w:type="continuationSeparator" w:id="0">
    <w:p w14:paraId="59A331EB" w14:textId="77777777" w:rsidR="00F80D71" w:rsidRDefault="00F80D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E193" w14:textId="77777777" w:rsidR="00577ACC" w:rsidRDefault="00577ACC" w:rsidP="00577ACC">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281556"/>
      <w:docPartObj>
        <w:docPartGallery w:val="Page Numbers (Bottom of Page)"/>
        <w:docPartUnique/>
      </w:docPartObj>
    </w:sdtPr>
    <w:sdtEndPr>
      <w:rPr>
        <w:noProof/>
      </w:rPr>
    </w:sdtEndPr>
    <w:sdtContent>
      <w:p w14:paraId="4F4712E2" w14:textId="2C0B45A3" w:rsidR="005B3E59" w:rsidRDefault="005B3E59">
        <w:pPr>
          <w:pStyle w:val="Footer"/>
          <w:jc w:val="center"/>
        </w:pPr>
        <w:r>
          <w:fldChar w:fldCharType="begin"/>
        </w:r>
        <w:r>
          <w:instrText xml:space="preserve"> PAGE   \* MERGEFORMAT </w:instrText>
        </w:r>
        <w:r>
          <w:fldChar w:fldCharType="separate"/>
        </w:r>
        <w:r w:rsidR="00757DEB">
          <w:rPr>
            <w:noProof/>
          </w:rPr>
          <w:t>4</w:t>
        </w:r>
        <w:r>
          <w:rPr>
            <w:noProof/>
          </w:rPr>
          <w:fldChar w:fldCharType="end"/>
        </w:r>
      </w:p>
    </w:sdtContent>
  </w:sdt>
  <w:p w14:paraId="249A197A" w14:textId="77777777" w:rsidR="003874E2" w:rsidRPr="00577ACC" w:rsidRDefault="003874E2" w:rsidP="00577ACC">
    <w:pPr>
      <w:pStyle w:val="Footer"/>
      <w:pBdr>
        <w:top w:val="none" w:sz="0" w:space="0" w:color="auto"/>
        <w:left w:val="none" w:sz="0" w:space="0" w:color="auto"/>
      </w:pBdr>
      <w:spacing w:before="120"/>
      <w:ind w:left="0"/>
      <w:rPr>
        <w:rFonts w:ascii="Arial" w:hAnsi="Arial" w:cs="Arial"/>
        <w:b/>
        <w:color w:val="00476D" w:themeColor="background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BAF5" w14:textId="77777777" w:rsidR="005B3E59" w:rsidRDefault="005B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8374" w14:textId="77777777" w:rsidR="00F80D71" w:rsidRDefault="00F80D71">
      <w:pPr>
        <w:spacing w:before="0" w:after="0" w:line="240" w:lineRule="auto"/>
      </w:pPr>
      <w:r>
        <w:separator/>
      </w:r>
    </w:p>
  </w:footnote>
  <w:footnote w:type="continuationSeparator" w:id="0">
    <w:p w14:paraId="6384DE36" w14:textId="77777777" w:rsidR="00F80D71" w:rsidRDefault="00F80D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F544" w14:textId="77777777" w:rsidR="005B3E59" w:rsidRDefault="005B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E694" w14:textId="77777777" w:rsidR="005B3E59" w:rsidRDefault="005B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5E50" w14:textId="77777777" w:rsidR="00577ACC" w:rsidRPr="00ED23AF" w:rsidRDefault="005F01CA" w:rsidP="00577ACC">
    <w:pPr>
      <w:pStyle w:val="Header"/>
      <w:rPr>
        <w:rFonts w:ascii="Calibri" w:hAnsi="Calibri"/>
        <w:b/>
        <w:color w:val="00476D" w:themeColor="background2"/>
        <w:sz w:val="22"/>
        <w:szCs w:val="22"/>
      </w:rPr>
    </w:pPr>
    <w:r w:rsidRPr="00ED23AF">
      <w:rPr>
        <w:rFonts w:ascii="Calibri" w:hAnsi="Calibri"/>
        <w:b/>
        <w:noProof/>
        <w:color w:val="00476D" w:themeColor="background2"/>
        <w:sz w:val="22"/>
        <w:szCs w:val="22"/>
        <w:lang w:eastAsia="en-US"/>
      </w:rPr>
      <w:drawing>
        <wp:anchor distT="0" distB="0" distL="114300" distR="114300" simplePos="0" relativeHeight="251663360" behindDoc="0" locked="0" layoutInCell="1" allowOverlap="1" wp14:anchorId="12BFC080" wp14:editId="6148B455">
          <wp:simplePos x="0" y="0"/>
          <wp:positionH relativeFrom="column">
            <wp:posOffset>2350</wp:posOffset>
          </wp:positionH>
          <wp:positionV relativeFrom="page">
            <wp:posOffset>704215</wp:posOffset>
          </wp:positionV>
          <wp:extent cx="2368296" cy="3840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WordMark-PMS2188Blue-JP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296" cy="384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17DFB"/>
    <w:multiLevelType w:val="hybridMultilevel"/>
    <w:tmpl w:val="2FD6977A"/>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93AA0"/>
    <w:multiLevelType w:val="hybridMultilevel"/>
    <w:tmpl w:val="9F96E5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181B"/>
    <w:multiLevelType w:val="hybridMultilevel"/>
    <w:tmpl w:val="8974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8CB"/>
    <w:multiLevelType w:val="hybridMultilevel"/>
    <w:tmpl w:val="63F4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24C8C"/>
    <w:multiLevelType w:val="hybridMultilevel"/>
    <w:tmpl w:val="78CEDD5E"/>
    <w:lvl w:ilvl="0" w:tplc="45D678BE">
      <w:start w:val="1"/>
      <w:numFmt w:val="decimal"/>
      <w:lvlText w:val="%1)"/>
      <w:lvlJc w:val="left"/>
      <w:pPr>
        <w:ind w:left="720" w:hanging="360"/>
      </w:pPr>
      <w:rPr>
        <w:rFonts w:hint="default"/>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CC"/>
    <w:rsid w:val="00013E87"/>
    <w:rsid w:val="0002249F"/>
    <w:rsid w:val="0004521F"/>
    <w:rsid w:val="00057DD2"/>
    <w:rsid w:val="00062829"/>
    <w:rsid w:val="000748F5"/>
    <w:rsid w:val="00076075"/>
    <w:rsid w:val="00084D91"/>
    <w:rsid w:val="00097AD9"/>
    <w:rsid w:val="000A1099"/>
    <w:rsid w:val="000A2FA8"/>
    <w:rsid w:val="000B3BA1"/>
    <w:rsid w:val="000B735C"/>
    <w:rsid w:val="000D052F"/>
    <w:rsid w:val="000E5862"/>
    <w:rsid w:val="000E7F75"/>
    <w:rsid w:val="000F74EA"/>
    <w:rsid w:val="00110EEB"/>
    <w:rsid w:val="00121D23"/>
    <w:rsid w:val="001234F9"/>
    <w:rsid w:val="00135D58"/>
    <w:rsid w:val="00136597"/>
    <w:rsid w:val="001400F1"/>
    <w:rsid w:val="00142097"/>
    <w:rsid w:val="00157F79"/>
    <w:rsid w:val="001756BE"/>
    <w:rsid w:val="00177C97"/>
    <w:rsid w:val="0018440E"/>
    <w:rsid w:val="00187D25"/>
    <w:rsid w:val="00192477"/>
    <w:rsid w:val="00197052"/>
    <w:rsid w:val="001A2CDC"/>
    <w:rsid w:val="001B6BC8"/>
    <w:rsid w:val="001C0478"/>
    <w:rsid w:val="001C5EAB"/>
    <w:rsid w:val="001F0B58"/>
    <w:rsid w:val="002301B1"/>
    <w:rsid w:val="0023701E"/>
    <w:rsid w:val="002375E1"/>
    <w:rsid w:val="00237CE0"/>
    <w:rsid w:val="002458F7"/>
    <w:rsid w:val="00262836"/>
    <w:rsid w:val="00264A2C"/>
    <w:rsid w:val="002663E7"/>
    <w:rsid w:val="002727B3"/>
    <w:rsid w:val="002765BE"/>
    <w:rsid w:val="00284D99"/>
    <w:rsid w:val="002901B4"/>
    <w:rsid w:val="00292508"/>
    <w:rsid w:val="00295268"/>
    <w:rsid w:val="002A0649"/>
    <w:rsid w:val="002A2DCB"/>
    <w:rsid w:val="002A365E"/>
    <w:rsid w:val="002A48A9"/>
    <w:rsid w:val="002B2BE2"/>
    <w:rsid w:val="002B3DA0"/>
    <w:rsid w:val="002C0B19"/>
    <w:rsid w:val="002C3CFB"/>
    <w:rsid w:val="002C4AC1"/>
    <w:rsid w:val="002E70E2"/>
    <w:rsid w:val="002F3B1A"/>
    <w:rsid w:val="002F403D"/>
    <w:rsid w:val="002F5280"/>
    <w:rsid w:val="003046BC"/>
    <w:rsid w:val="003046C5"/>
    <w:rsid w:val="003320D2"/>
    <w:rsid w:val="00337BC8"/>
    <w:rsid w:val="003520DF"/>
    <w:rsid w:val="003714D8"/>
    <w:rsid w:val="00373271"/>
    <w:rsid w:val="00375B67"/>
    <w:rsid w:val="003874E2"/>
    <w:rsid w:val="003A4367"/>
    <w:rsid w:val="003A4BDA"/>
    <w:rsid w:val="003B1F68"/>
    <w:rsid w:val="003B2D61"/>
    <w:rsid w:val="003D761C"/>
    <w:rsid w:val="003F3FC0"/>
    <w:rsid w:val="0041021E"/>
    <w:rsid w:val="00425E8B"/>
    <w:rsid w:val="004373B3"/>
    <w:rsid w:val="00440A71"/>
    <w:rsid w:val="0044112F"/>
    <w:rsid w:val="00451689"/>
    <w:rsid w:val="00451CAF"/>
    <w:rsid w:val="004558AE"/>
    <w:rsid w:val="004616D1"/>
    <w:rsid w:val="004629FB"/>
    <w:rsid w:val="00476A5F"/>
    <w:rsid w:val="004834A1"/>
    <w:rsid w:val="004A0C7A"/>
    <w:rsid w:val="004B04DF"/>
    <w:rsid w:val="004B447E"/>
    <w:rsid w:val="004B5F5D"/>
    <w:rsid w:val="004C3243"/>
    <w:rsid w:val="004C4D41"/>
    <w:rsid w:val="004D3FA4"/>
    <w:rsid w:val="004E0611"/>
    <w:rsid w:val="004F5298"/>
    <w:rsid w:val="004F564A"/>
    <w:rsid w:val="00502732"/>
    <w:rsid w:val="00505309"/>
    <w:rsid w:val="00512670"/>
    <w:rsid w:val="00517D9C"/>
    <w:rsid w:val="00521883"/>
    <w:rsid w:val="005342DA"/>
    <w:rsid w:val="005426D4"/>
    <w:rsid w:val="00545D7F"/>
    <w:rsid w:val="005510B6"/>
    <w:rsid w:val="0055674A"/>
    <w:rsid w:val="00557344"/>
    <w:rsid w:val="00557E92"/>
    <w:rsid w:val="00563051"/>
    <w:rsid w:val="00573D97"/>
    <w:rsid w:val="00577ACC"/>
    <w:rsid w:val="00581A65"/>
    <w:rsid w:val="005A3C8B"/>
    <w:rsid w:val="005B3E59"/>
    <w:rsid w:val="005B5C3A"/>
    <w:rsid w:val="005D5848"/>
    <w:rsid w:val="005E49C0"/>
    <w:rsid w:val="005E4B0E"/>
    <w:rsid w:val="005E6AE6"/>
    <w:rsid w:val="005F01CA"/>
    <w:rsid w:val="00600734"/>
    <w:rsid w:val="00605508"/>
    <w:rsid w:val="00622422"/>
    <w:rsid w:val="00627D62"/>
    <w:rsid w:val="00633ABE"/>
    <w:rsid w:val="006369CF"/>
    <w:rsid w:val="006463DB"/>
    <w:rsid w:val="00652832"/>
    <w:rsid w:val="006529EE"/>
    <w:rsid w:val="00652FD6"/>
    <w:rsid w:val="00657CF5"/>
    <w:rsid w:val="0066166C"/>
    <w:rsid w:val="00667E0B"/>
    <w:rsid w:val="00677BC3"/>
    <w:rsid w:val="00685122"/>
    <w:rsid w:val="006A11E6"/>
    <w:rsid w:val="006A7804"/>
    <w:rsid w:val="006B235F"/>
    <w:rsid w:val="006B50DC"/>
    <w:rsid w:val="006D5C25"/>
    <w:rsid w:val="006D77A0"/>
    <w:rsid w:val="00701B53"/>
    <w:rsid w:val="0070460D"/>
    <w:rsid w:val="007134EE"/>
    <w:rsid w:val="007178C2"/>
    <w:rsid w:val="007205F4"/>
    <w:rsid w:val="00745C9B"/>
    <w:rsid w:val="007550D3"/>
    <w:rsid w:val="00757DEB"/>
    <w:rsid w:val="007622C0"/>
    <w:rsid w:val="00785FDA"/>
    <w:rsid w:val="00793E5E"/>
    <w:rsid w:val="007D1C1E"/>
    <w:rsid w:val="00805242"/>
    <w:rsid w:val="00811C65"/>
    <w:rsid w:val="008228DA"/>
    <w:rsid w:val="0084419A"/>
    <w:rsid w:val="00845B22"/>
    <w:rsid w:val="0086180E"/>
    <w:rsid w:val="00861C29"/>
    <w:rsid w:val="00861DBB"/>
    <w:rsid w:val="00877C84"/>
    <w:rsid w:val="00882B1B"/>
    <w:rsid w:val="00883EE6"/>
    <w:rsid w:val="0089043B"/>
    <w:rsid w:val="008936E1"/>
    <w:rsid w:val="008A5D03"/>
    <w:rsid w:val="008B485C"/>
    <w:rsid w:val="008B62B8"/>
    <w:rsid w:val="008B7C46"/>
    <w:rsid w:val="008B7E51"/>
    <w:rsid w:val="008D2F8E"/>
    <w:rsid w:val="008D5DDB"/>
    <w:rsid w:val="008E6FFA"/>
    <w:rsid w:val="008F0BA0"/>
    <w:rsid w:val="00931C8D"/>
    <w:rsid w:val="00932896"/>
    <w:rsid w:val="00942CCE"/>
    <w:rsid w:val="00952B88"/>
    <w:rsid w:val="00955C5F"/>
    <w:rsid w:val="009715A4"/>
    <w:rsid w:val="0097617F"/>
    <w:rsid w:val="009764F7"/>
    <w:rsid w:val="00976BC8"/>
    <w:rsid w:val="0098256A"/>
    <w:rsid w:val="00995298"/>
    <w:rsid w:val="00997DA4"/>
    <w:rsid w:val="009A319E"/>
    <w:rsid w:val="009A38CA"/>
    <w:rsid w:val="009C6DC0"/>
    <w:rsid w:val="009C74BD"/>
    <w:rsid w:val="009E7A73"/>
    <w:rsid w:val="009F13A1"/>
    <w:rsid w:val="009F18FC"/>
    <w:rsid w:val="009F32A5"/>
    <w:rsid w:val="009F5D3A"/>
    <w:rsid w:val="00A05141"/>
    <w:rsid w:val="00A260C0"/>
    <w:rsid w:val="00A3442F"/>
    <w:rsid w:val="00A47B60"/>
    <w:rsid w:val="00A52996"/>
    <w:rsid w:val="00A64930"/>
    <w:rsid w:val="00A701A5"/>
    <w:rsid w:val="00A70B65"/>
    <w:rsid w:val="00A87EAE"/>
    <w:rsid w:val="00A97264"/>
    <w:rsid w:val="00A978CF"/>
    <w:rsid w:val="00AA3113"/>
    <w:rsid w:val="00AA7E01"/>
    <w:rsid w:val="00AB2455"/>
    <w:rsid w:val="00AB2B3E"/>
    <w:rsid w:val="00AB42E6"/>
    <w:rsid w:val="00AB6832"/>
    <w:rsid w:val="00AC6CA7"/>
    <w:rsid w:val="00AE2584"/>
    <w:rsid w:val="00AE3926"/>
    <w:rsid w:val="00AF082C"/>
    <w:rsid w:val="00AF2AFD"/>
    <w:rsid w:val="00B047A1"/>
    <w:rsid w:val="00B151AC"/>
    <w:rsid w:val="00B202DD"/>
    <w:rsid w:val="00B24BD4"/>
    <w:rsid w:val="00B27885"/>
    <w:rsid w:val="00B3147C"/>
    <w:rsid w:val="00B54466"/>
    <w:rsid w:val="00B859A6"/>
    <w:rsid w:val="00B85E82"/>
    <w:rsid w:val="00B92B03"/>
    <w:rsid w:val="00B94BAC"/>
    <w:rsid w:val="00B97989"/>
    <w:rsid w:val="00BA5DEA"/>
    <w:rsid w:val="00BB5726"/>
    <w:rsid w:val="00BD44E4"/>
    <w:rsid w:val="00BE2E79"/>
    <w:rsid w:val="00C127AC"/>
    <w:rsid w:val="00C12D0E"/>
    <w:rsid w:val="00C22DFE"/>
    <w:rsid w:val="00C30DB4"/>
    <w:rsid w:val="00C31417"/>
    <w:rsid w:val="00C353A3"/>
    <w:rsid w:val="00C35FDA"/>
    <w:rsid w:val="00C402E7"/>
    <w:rsid w:val="00C82E16"/>
    <w:rsid w:val="00C87859"/>
    <w:rsid w:val="00C87F3D"/>
    <w:rsid w:val="00C914DD"/>
    <w:rsid w:val="00CB54B6"/>
    <w:rsid w:val="00CC42F6"/>
    <w:rsid w:val="00CC462D"/>
    <w:rsid w:val="00CC65EC"/>
    <w:rsid w:val="00CC6A61"/>
    <w:rsid w:val="00CD7A74"/>
    <w:rsid w:val="00CF0F70"/>
    <w:rsid w:val="00CF2DC8"/>
    <w:rsid w:val="00CF7F5D"/>
    <w:rsid w:val="00D07EDE"/>
    <w:rsid w:val="00D14213"/>
    <w:rsid w:val="00D16A20"/>
    <w:rsid w:val="00D30B82"/>
    <w:rsid w:val="00D627AA"/>
    <w:rsid w:val="00D71A8B"/>
    <w:rsid w:val="00D72721"/>
    <w:rsid w:val="00D74699"/>
    <w:rsid w:val="00D76EF1"/>
    <w:rsid w:val="00D779F9"/>
    <w:rsid w:val="00D834A9"/>
    <w:rsid w:val="00D86DDD"/>
    <w:rsid w:val="00DA22D0"/>
    <w:rsid w:val="00DA66BE"/>
    <w:rsid w:val="00DB1F0C"/>
    <w:rsid w:val="00DB7F1B"/>
    <w:rsid w:val="00DC03E8"/>
    <w:rsid w:val="00DC4270"/>
    <w:rsid w:val="00DC6005"/>
    <w:rsid w:val="00DD48B9"/>
    <w:rsid w:val="00E26F55"/>
    <w:rsid w:val="00E41FD5"/>
    <w:rsid w:val="00E468C3"/>
    <w:rsid w:val="00E523DA"/>
    <w:rsid w:val="00E54D43"/>
    <w:rsid w:val="00E550A9"/>
    <w:rsid w:val="00E55221"/>
    <w:rsid w:val="00E55FA3"/>
    <w:rsid w:val="00E5757F"/>
    <w:rsid w:val="00E822C9"/>
    <w:rsid w:val="00E912D0"/>
    <w:rsid w:val="00E94FA3"/>
    <w:rsid w:val="00E951FE"/>
    <w:rsid w:val="00E979A7"/>
    <w:rsid w:val="00EA4712"/>
    <w:rsid w:val="00EB4CCE"/>
    <w:rsid w:val="00EC5C94"/>
    <w:rsid w:val="00ED23AF"/>
    <w:rsid w:val="00EF0424"/>
    <w:rsid w:val="00EF279B"/>
    <w:rsid w:val="00F0066E"/>
    <w:rsid w:val="00F0640E"/>
    <w:rsid w:val="00F2644B"/>
    <w:rsid w:val="00F33B25"/>
    <w:rsid w:val="00F457CF"/>
    <w:rsid w:val="00F5415F"/>
    <w:rsid w:val="00F54FA6"/>
    <w:rsid w:val="00F602E0"/>
    <w:rsid w:val="00F706AC"/>
    <w:rsid w:val="00F71EDB"/>
    <w:rsid w:val="00F73275"/>
    <w:rsid w:val="00F76533"/>
    <w:rsid w:val="00F80D71"/>
    <w:rsid w:val="00F9119A"/>
    <w:rsid w:val="00F93E0F"/>
    <w:rsid w:val="00FB5F52"/>
    <w:rsid w:val="00FC3593"/>
    <w:rsid w:val="00FC6284"/>
    <w:rsid w:val="00FD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5AA361"/>
  <w15:docId w15:val="{3F07BD74-EFFE-4867-865E-495C1CF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007CAB"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00A7E5"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00A7E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272"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5272"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56D0FF"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CAB"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A7E5"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A7E5"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272"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5272"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007CAB"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007CAB"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007CAB"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007CAB" w:themeColor="accent1" w:themeShade="BF"/>
      <w:kern w:val="20"/>
    </w:rPr>
  </w:style>
  <w:style w:type="paragraph" w:styleId="BalloonText">
    <w:name w:val="Balloon Text"/>
    <w:basedOn w:val="Normal"/>
    <w:link w:val="BalloonTextChar"/>
    <w:uiPriority w:val="99"/>
    <w:semiHidden/>
    <w:unhideWhenUsed/>
    <w:rsid w:val="001A2C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DC"/>
    <w:rPr>
      <w:rFonts w:ascii="Segoe UI" w:hAnsi="Segoe UI" w:cs="Segoe UI"/>
      <w:kern w:val="20"/>
      <w:sz w:val="18"/>
      <w:szCs w:val="18"/>
    </w:rPr>
  </w:style>
  <w:style w:type="paragraph" w:styleId="ListParagraph">
    <w:name w:val="List Paragraph"/>
    <w:basedOn w:val="Normal"/>
    <w:uiPriority w:val="34"/>
    <w:qFormat/>
    <w:rsid w:val="004373B3"/>
    <w:pPr>
      <w:spacing w:before="0" w:line="259" w:lineRule="auto"/>
      <w:ind w:left="720"/>
      <w:contextualSpacing/>
    </w:pPr>
    <w:rPr>
      <w:color w:val="auto"/>
      <w:kern w:val="0"/>
      <w:sz w:val="22"/>
      <w:szCs w:val="22"/>
      <w:lang w:eastAsia="en-US"/>
    </w:rPr>
  </w:style>
  <w:style w:type="paragraph" w:styleId="NormalWeb">
    <w:name w:val="Normal (Web)"/>
    <w:basedOn w:val="Normal"/>
    <w:uiPriority w:val="99"/>
    <w:unhideWhenUsed/>
    <w:rsid w:val="004373B3"/>
    <w:pPr>
      <w:spacing w:before="100" w:beforeAutospacing="1" w:after="100" w:afterAutospacing="1" w:line="240" w:lineRule="auto"/>
    </w:pPr>
    <w:rPr>
      <w:rFonts w:ascii="Times New Roman" w:hAnsi="Times New Roman" w:cs="Times New Roman"/>
      <w:color w:val="auto"/>
      <w:kern w:val="0"/>
      <w:sz w:val="24"/>
      <w:szCs w:val="24"/>
      <w:lang w:eastAsia="en-US"/>
    </w:rPr>
  </w:style>
  <w:style w:type="character" w:styleId="Hyperlink">
    <w:name w:val="Hyperlink"/>
    <w:basedOn w:val="DefaultParagraphFont"/>
    <w:uiPriority w:val="99"/>
    <w:unhideWhenUsed/>
    <w:rsid w:val="00581A65"/>
    <w:rPr>
      <w:color w:val="00A7E5" w:themeColor="hyperlink"/>
      <w:u w:val="single"/>
    </w:rPr>
  </w:style>
  <w:style w:type="character" w:styleId="FollowedHyperlink">
    <w:name w:val="FollowedHyperlink"/>
    <w:basedOn w:val="DefaultParagraphFont"/>
    <w:uiPriority w:val="99"/>
    <w:semiHidden/>
    <w:unhideWhenUsed/>
    <w:rsid w:val="00237CE0"/>
    <w:rPr>
      <w:color w:val="58595B" w:themeColor="followedHyperlink"/>
      <w:u w:val="single"/>
    </w:rPr>
  </w:style>
  <w:style w:type="character" w:styleId="CommentReference">
    <w:name w:val="annotation reference"/>
    <w:basedOn w:val="DefaultParagraphFont"/>
    <w:uiPriority w:val="99"/>
    <w:semiHidden/>
    <w:unhideWhenUsed/>
    <w:rsid w:val="005426D4"/>
    <w:rPr>
      <w:sz w:val="16"/>
      <w:szCs w:val="16"/>
    </w:rPr>
  </w:style>
  <w:style w:type="paragraph" w:styleId="CommentText">
    <w:name w:val="annotation text"/>
    <w:basedOn w:val="Normal"/>
    <w:link w:val="CommentTextChar"/>
    <w:uiPriority w:val="99"/>
    <w:semiHidden/>
    <w:unhideWhenUsed/>
    <w:rsid w:val="005426D4"/>
    <w:pPr>
      <w:spacing w:line="240" w:lineRule="auto"/>
    </w:pPr>
  </w:style>
  <w:style w:type="character" w:customStyle="1" w:styleId="CommentTextChar">
    <w:name w:val="Comment Text Char"/>
    <w:basedOn w:val="DefaultParagraphFont"/>
    <w:link w:val="CommentText"/>
    <w:uiPriority w:val="99"/>
    <w:semiHidden/>
    <w:rsid w:val="005426D4"/>
    <w:rPr>
      <w:kern w:val="20"/>
    </w:rPr>
  </w:style>
  <w:style w:type="paragraph" w:styleId="CommentSubject">
    <w:name w:val="annotation subject"/>
    <w:basedOn w:val="CommentText"/>
    <w:next w:val="CommentText"/>
    <w:link w:val="CommentSubjectChar"/>
    <w:uiPriority w:val="99"/>
    <w:semiHidden/>
    <w:unhideWhenUsed/>
    <w:rsid w:val="005426D4"/>
    <w:rPr>
      <w:b/>
      <w:bCs/>
    </w:rPr>
  </w:style>
  <w:style w:type="character" w:customStyle="1" w:styleId="CommentSubjectChar">
    <w:name w:val="Comment Subject Char"/>
    <w:basedOn w:val="CommentTextChar"/>
    <w:link w:val="CommentSubject"/>
    <w:uiPriority w:val="99"/>
    <w:semiHidden/>
    <w:rsid w:val="005426D4"/>
    <w:rPr>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4465">
      <w:bodyDiv w:val="1"/>
      <w:marLeft w:val="0"/>
      <w:marRight w:val="0"/>
      <w:marTop w:val="0"/>
      <w:marBottom w:val="0"/>
      <w:divBdr>
        <w:top w:val="none" w:sz="0" w:space="0" w:color="auto"/>
        <w:left w:val="none" w:sz="0" w:space="0" w:color="auto"/>
        <w:bottom w:val="none" w:sz="0" w:space="0" w:color="auto"/>
        <w:right w:val="none" w:sz="0" w:space="0" w:color="auto"/>
      </w:divBdr>
    </w:div>
    <w:div w:id="353657952">
      <w:bodyDiv w:val="1"/>
      <w:marLeft w:val="0"/>
      <w:marRight w:val="0"/>
      <w:marTop w:val="0"/>
      <w:marBottom w:val="0"/>
      <w:divBdr>
        <w:top w:val="none" w:sz="0" w:space="0" w:color="auto"/>
        <w:left w:val="none" w:sz="0" w:space="0" w:color="auto"/>
        <w:bottom w:val="none" w:sz="0" w:space="0" w:color="auto"/>
        <w:right w:val="none" w:sz="0" w:space="0" w:color="auto"/>
      </w:divBdr>
    </w:div>
    <w:div w:id="689917767">
      <w:bodyDiv w:val="1"/>
      <w:marLeft w:val="0"/>
      <w:marRight w:val="0"/>
      <w:marTop w:val="0"/>
      <w:marBottom w:val="0"/>
      <w:divBdr>
        <w:top w:val="none" w:sz="0" w:space="0" w:color="auto"/>
        <w:left w:val="none" w:sz="0" w:space="0" w:color="auto"/>
        <w:bottom w:val="none" w:sz="0" w:space="0" w:color="auto"/>
        <w:right w:val="none" w:sz="0" w:space="0" w:color="auto"/>
      </w:divBdr>
    </w:div>
    <w:div w:id="734817744">
      <w:bodyDiv w:val="1"/>
      <w:marLeft w:val="0"/>
      <w:marRight w:val="0"/>
      <w:marTop w:val="0"/>
      <w:marBottom w:val="0"/>
      <w:divBdr>
        <w:top w:val="none" w:sz="0" w:space="0" w:color="auto"/>
        <w:left w:val="none" w:sz="0" w:space="0" w:color="auto"/>
        <w:bottom w:val="none" w:sz="0" w:space="0" w:color="auto"/>
        <w:right w:val="none" w:sz="0" w:space="0" w:color="auto"/>
      </w:divBdr>
    </w:div>
    <w:div w:id="754597013">
      <w:bodyDiv w:val="1"/>
      <w:marLeft w:val="0"/>
      <w:marRight w:val="0"/>
      <w:marTop w:val="0"/>
      <w:marBottom w:val="0"/>
      <w:divBdr>
        <w:top w:val="none" w:sz="0" w:space="0" w:color="auto"/>
        <w:left w:val="none" w:sz="0" w:space="0" w:color="auto"/>
        <w:bottom w:val="none" w:sz="0" w:space="0" w:color="auto"/>
        <w:right w:val="none" w:sz="0" w:space="0" w:color="auto"/>
      </w:divBdr>
    </w:div>
    <w:div w:id="797650937">
      <w:bodyDiv w:val="1"/>
      <w:marLeft w:val="0"/>
      <w:marRight w:val="0"/>
      <w:marTop w:val="0"/>
      <w:marBottom w:val="0"/>
      <w:divBdr>
        <w:top w:val="none" w:sz="0" w:space="0" w:color="auto"/>
        <w:left w:val="none" w:sz="0" w:space="0" w:color="auto"/>
        <w:bottom w:val="none" w:sz="0" w:space="0" w:color="auto"/>
        <w:right w:val="none" w:sz="0" w:space="0" w:color="auto"/>
      </w:divBdr>
    </w:div>
    <w:div w:id="1056508825">
      <w:bodyDiv w:val="1"/>
      <w:marLeft w:val="0"/>
      <w:marRight w:val="0"/>
      <w:marTop w:val="0"/>
      <w:marBottom w:val="0"/>
      <w:divBdr>
        <w:top w:val="none" w:sz="0" w:space="0" w:color="auto"/>
        <w:left w:val="none" w:sz="0" w:space="0" w:color="auto"/>
        <w:bottom w:val="none" w:sz="0" w:space="0" w:color="auto"/>
        <w:right w:val="none" w:sz="0" w:space="0" w:color="auto"/>
      </w:divBdr>
    </w:div>
    <w:div w:id="1716352989">
      <w:bodyDiv w:val="1"/>
      <w:marLeft w:val="0"/>
      <w:marRight w:val="0"/>
      <w:marTop w:val="0"/>
      <w:marBottom w:val="0"/>
      <w:divBdr>
        <w:top w:val="none" w:sz="0" w:space="0" w:color="auto"/>
        <w:left w:val="none" w:sz="0" w:space="0" w:color="auto"/>
        <w:bottom w:val="none" w:sz="0" w:space="0" w:color="auto"/>
        <w:right w:val="none" w:sz="0" w:space="0" w:color="auto"/>
      </w:divBdr>
      <w:divsChild>
        <w:div w:id="263342174">
          <w:marLeft w:val="0"/>
          <w:marRight w:val="0"/>
          <w:marTop w:val="0"/>
          <w:marBottom w:val="0"/>
          <w:divBdr>
            <w:top w:val="none" w:sz="0" w:space="0" w:color="auto"/>
            <w:left w:val="none" w:sz="0" w:space="0" w:color="auto"/>
            <w:bottom w:val="none" w:sz="0" w:space="0" w:color="auto"/>
            <w:right w:val="none" w:sz="0" w:space="0" w:color="auto"/>
          </w:divBdr>
        </w:div>
      </w:divsChild>
    </w:div>
    <w:div w:id="1834686365">
      <w:bodyDiv w:val="1"/>
      <w:marLeft w:val="0"/>
      <w:marRight w:val="0"/>
      <w:marTop w:val="0"/>
      <w:marBottom w:val="0"/>
      <w:divBdr>
        <w:top w:val="none" w:sz="0" w:space="0" w:color="auto"/>
        <w:left w:val="none" w:sz="0" w:space="0" w:color="auto"/>
        <w:bottom w:val="none" w:sz="0" w:space="0" w:color="auto"/>
        <w:right w:val="none" w:sz="0" w:space="0" w:color="auto"/>
      </w:divBdr>
    </w:div>
    <w:div w:id="1897624911">
      <w:bodyDiv w:val="1"/>
      <w:marLeft w:val="0"/>
      <w:marRight w:val="0"/>
      <w:marTop w:val="0"/>
      <w:marBottom w:val="0"/>
      <w:divBdr>
        <w:top w:val="none" w:sz="0" w:space="0" w:color="auto"/>
        <w:left w:val="none" w:sz="0" w:space="0" w:color="auto"/>
        <w:bottom w:val="none" w:sz="0" w:space="0" w:color="auto"/>
        <w:right w:val="none" w:sz="0" w:space="0" w:color="auto"/>
      </w:divBdr>
    </w:div>
    <w:div w:id="19299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ocs.google.com/spreadsheets/d/1Zr0Qj7GTO8ZSl7YsECTsEQXF3ZMlgAuLFz4S3SVmYU8/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s\AppData\Roaming\Microsoft\Templates\Letterhead%20(Timeless%20design).dotx" TargetMode="External"/></Relationships>
</file>

<file path=word/theme/theme1.xml><?xml version="1.0" encoding="utf-8"?>
<a:theme xmlns:a="http://schemas.openxmlformats.org/drawingml/2006/main" name="WSBA_word_styles">
  <a:themeElements>
    <a:clrScheme name="WSBA colors 2017">
      <a:dk1>
        <a:srgbClr val="000000"/>
      </a:dk1>
      <a:lt1>
        <a:srgbClr val="FFFFFF"/>
      </a:lt1>
      <a:dk2>
        <a:srgbClr val="58595B"/>
      </a:dk2>
      <a:lt2>
        <a:srgbClr val="00476D"/>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WSBA 2017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noAutofit/>
      </a:bodyPr>
      <a:lstStyle>
        <a:defPPr>
          <a:defRPr smtClean="0">
            <a:solidFill>
              <a:schemeClr val="tx2"/>
            </a:solidFill>
          </a:defRPr>
        </a:defPPr>
      </a:lstStyle>
    </a:txDef>
  </a:objectDefaults>
  <a:extraClrSchemeLst/>
  <a:extLst>
    <a:ext uri="{05A4C25C-085E-4340-85A3-A5531E510DB2}">
      <thm15:themeFamily xmlns:thm15="http://schemas.microsoft.com/office/thememl/2012/main" name="WSBA_2017" id="{280C81B0-1DFF-46D7-85D2-974A42D93320}" vid="{F4F62853-F894-4944-B371-09B5A1F24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A9EAEE39-B71D-4DDD-9CA9-23A6437B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1952</TotalTime>
  <Pages>4</Pages>
  <Words>933</Words>
  <Characters>5267</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itadmin</dc:creator>
  <cp:lastModifiedBy>Kirsten Abel</cp:lastModifiedBy>
  <cp:revision>200</cp:revision>
  <cp:lastPrinted>2019-12-11T22:00:00Z</cp:lastPrinted>
  <dcterms:created xsi:type="dcterms:W3CDTF">2019-03-06T23:10:00Z</dcterms:created>
  <dcterms:modified xsi:type="dcterms:W3CDTF">2020-08-11T16:09:00Z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