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73745" w14:textId="77777777" w:rsidR="004373B3" w:rsidRPr="00237CE0" w:rsidRDefault="004373B3" w:rsidP="00C87859">
      <w:pPr>
        <w:spacing w:after="0" w:line="240" w:lineRule="auto"/>
        <w:jc w:val="center"/>
        <w:rPr>
          <w:rFonts w:ascii="Century Gothic" w:hAnsi="Century Gothic"/>
          <w:sz w:val="28"/>
          <w:szCs w:val="28"/>
        </w:rPr>
      </w:pPr>
      <w:r w:rsidRPr="00237CE0">
        <w:rPr>
          <w:rFonts w:ascii="Century Gothic" w:hAnsi="Century Gothic"/>
          <w:b/>
          <w:i/>
          <w:sz w:val="28"/>
          <w:szCs w:val="28"/>
        </w:rPr>
        <w:t>NWLawyer</w:t>
      </w:r>
      <w:r w:rsidRPr="00237CE0">
        <w:rPr>
          <w:rFonts w:ascii="Century Gothic" w:hAnsi="Century Gothic"/>
          <w:sz w:val="28"/>
          <w:szCs w:val="28"/>
        </w:rPr>
        <w:t xml:space="preserve"> </w:t>
      </w:r>
      <w:r w:rsidRPr="00237CE0">
        <w:rPr>
          <w:rFonts w:ascii="Century Gothic" w:hAnsi="Century Gothic"/>
          <w:b/>
          <w:sz w:val="28"/>
          <w:szCs w:val="28"/>
        </w:rPr>
        <w:t xml:space="preserve">Editorial </w:t>
      </w:r>
      <w:r w:rsidR="00C87859" w:rsidRPr="00237CE0">
        <w:rPr>
          <w:rFonts w:ascii="Century Gothic" w:hAnsi="Century Gothic"/>
          <w:b/>
          <w:sz w:val="28"/>
          <w:szCs w:val="28"/>
        </w:rPr>
        <w:t>Advisory Committee</w:t>
      </w:r>
      <w:r w:rsidRPr="00237CE0">
        <w:rPr>
          <w:rFonts w:ascii="Century Gothic" w:hAnsi="Century Gothic"/>
          <w:b/>
          <w:sz w:val="28"/>
          <w:szCs w:val="28"/>
        </w:rPr>
        <w:t xml:space="preserve"> Meeting</w:t>
      </w:r>
      <w:r w:rsidR="0023701E">
        <w:rPr>
          <w:rFonts w:ascii="Century Gothic" w:hAnsi="Century Gothic"/>
          <w:b/>
          <w:sz w:val="28"/>
          <w:szCs w:val="28"/>
        </w:rPr>
        <w:t xml:space="preserve"> </w:t>
      </w:r>
    </w:p>
    <w:p w14:paraId="0FF71A0E" w14:textId="45BBDE2F" w:rsidR="004373B3" w:rsidRDefault="003D761C" w:rsidP="002E70E2">
      <w:pPr>
        <w:spacing w:after="0" w:line="240" w:lineRule="auto"/>
        <w:jc w:val="center"/>
        <w:rPr>
          <w:rFonts w:ascii="Century Gothic" w:hAnsi="Century Gothic"/>
        </w:rPr>
      </w:pPr>
      <w:r>
        <w:rPr>
          <w:rFonts w:ascii="Century Gothic" w:hAnsi="Century Gothic"/>
        </w:rPr>
        <w:t>April 15</w:t>
      </w:r>
      <w:r w:rsidR="00C12D0E">
        <w:rPr>
          <w:rFonts w:ascii="Century Gothic" w:hAnsi="Century Gothic"/>
        </w:rPr>
        <w:t>, 2020</w:t>
      </w:r>
      <w:r w:rsidR="00C22DFE">
        <w:rPr>
          <w:rFonts w:ascii="Century Gothic" w:hAnsi="Century Gothic"/>
        </w:rPr>
        <w:t xml:space="preserve"> ●</w:t>
      </w:r>
      <w:r w:rsidR="004373B3">
        <w:rPr>
          <w:rFonts w:ascii="Century Gothic" w:hAnsi="Century Gothic"/>
        </w:rPr>
        <w:t xml:space="preserve"> 12</w:t>
      </w:r>
      <w:r w:rsidR="00C22DFE">
        <w:rPr>
          <w:rFonts w:ascii="Century Gothic" w:hAnsi="Century Gothic"/>
        </w:rPr>
        <w:t xml:space="preserve"> - 1</w:t>
      </w:r>
      <w:r w:rsidR="00237CE0">
        <w:rPr>
          <w:rFonts w:ascii="Century Gothic" w:hAnsi="Century Gothic"/>
        </w:rPr>
        <w:t xml:space="preserve"> </w:t>
      </w:r>
      <w:r w:rsidR="004373B3">
        <w:rPr>
          <w:rFonts w:ascii="Century Gothic" w:hAnsi="Century Gothic"/>
        </w:rPr>
        <w:t>p.m.</w:t>
      </w:r>
      <w:r w:rsidR="00C22DFE">
        <w:rPr>
          <w:rFonts w:ascii="Century Gothic" w:hAnsi="Century Gothic"/>
        </w:rPr>
        <w:t xml:space="preserve"> ●</w:t>
      </w:r>
      <w:r w:rsidR="006A11E6">
        <w:rPr>
          <w:rFonts w:ascii="Century Gothic" w:hAnsi="Century Gothic"/>
        </w:rPr>
        <w:t xml:space="preserve"> </w:t>
      </w:r>
      <w:r w:rsidR="00D627AA">
        <w:rPr>
          <w:rFonts w:ascii="Century Gothic" w:hAnsi="Century Gothic"/>
        </w:rPr>
        <w:t>Via Zoom videoconferencing (virtual only)</w:t>
      </w:r>
      <w:r w:rsidR="00557344">
        <w:rPr>
          <w:rFonts w:ascii="Century Gothic" w:hAnsi="Century Gothic"/>
        </w:rPr>
        <w:t xml:space="preserve"> </w:t>
      </w:r>
    </w:p>
    <w:p w14:paraId="4AAD286F" w14:textId="77777777" w:rsidR="0098256A" w:rsidRDefault="0098256A" w:rsidP="002E70E2">
      <w:pPr>
        <w:spacing w:after="0" w:line="240" w:lineRule="auto"/>
        <w:jc w:val="center"/>
        <w:rPr>
          <w:rFonts w:ascii="Century Gothic" w:hAnsi="Century Gothic"/>
        </w:rPr>
      </w:pPr>
    </w:p>
    <w:p w14:paraId="2845930F" w14:textId="278C6AC0" w:rsidR="0098256A" w:rsidRDefault="0098256A" w:rsidP="0098256A">
      <w:pPr>
        <w:spacing w:after="0" w:line="240" w:lineRule="auto"/>
        <w:rPr>
          <w:rFonts w:ascii="Century Gothic" w:hAnsi="Century Gothic"/>
        </w:rPr>
      </w:pPr>
      <w:r>
        <w:rPr>
          <w:noProof/>
          <w:lang w:eastAsia="en-US"/>
        </w:rPr>
        <mc:AlternateContent>
          <mc:Choice Requires="wps">
            <w:drawing>
              <wp:anchor distT="0" distB="0" distL="114300" distR="114300" simplePos="0" relativeHeight="251659264" behindDoc="0" locked="0" layoutInCell="1" allowOverlap="1" wp14:anchorId="2034F4E0" wp14:editId="2AA2EEED">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A9E739A" w14:textId="77777777" w:rsidR="0098256A" w:rsidRPr="0098256A" w:rsidRDefault="0098256A" w:rsidP="0098256A">
                            <w:pPr>
                              <w:spacing w:after="0" w:line="240" w:lineRule="auto"/>
                              <w:jc w:val="center"/>
                              <w:rPr>
                                <w:rFonts w:ascii="Century Gothic" w:hAnsi="Century Gothic"/>
                                <w:b/>
                                <w:bCs/>
                              </w:rPr>
                            </w:pPr>
                            <w:r w:rsidRPr="0098256A">
                              <w:rPr>
                                <w:rFonts w:ascii="Century Gothic" w:hAnsi="Century Gothic"/>
                                <w:b/>
                                <w:bCs/>
                              </w:rPr>
                              <w:t>Editorial Advisory Committee</w:t>
                            </w:r>
                          </w:p>
                          <w:p w14:paraId="5BC5BE26" w14:textId="0BCB89D3" w:rsidR="0098256A" w:rsidRDefault="0098256A" w:rsidP="00345B22">
                            <w:pPr>
                              <w:spacing w:after="0" w:line="240" w:lineRule="auto"/>
                              <w:rPr>
                                <w:rFonts w:ascii="Century Gothic" w:hAnsi="Century Gothic"/>
                              </w:rPr>
                            </w:pPr>
                            <w:r w:rsidRPr="0098256A">
                              <w:rPr>
                                <w:rFonts w:ascii="Century Gothic" w:hAnsi="Century Gothic"/>
                              </w:rPr>
                              <w:t>Members of the Editorial Advisory Committee work with the editor and WSBA staff overseeing publicati</w:t>
                            </w:r>
                            <w:r w:rsidR="006A7804">
                              <w:rPr>
                                <w:rFonts w:ascii="Century Gothic" w:hAnsi="Century Gothic"/>
                              </w:rPr>
                              <w:t xml:space="preserve">on of WSBA’s official magazine, </w:t>
                            </w:r>
                            <w:r w:rsidR="006A7804" w:rsidRPr="006A7804">
                              <w:rPr>
                                <w:rFonts w:ascii="Century Gothic" w:hAnsi="Century Gothic"/>
                                <w:i/>
                              </w:rPr>
                              <w:t>Washington State Bar News</w:t>
                            </w:r>
                            <w:r w:rsidRPr="0098256A">
                              <w:rPr>
                                <w:rFonts w:ascii="Century Gothic" w:hAnsi="Century Gothic"/>
                              </w:rPr>
                              <w:t>. This may include establishing guidelines and editorial policy, maintaining an editorial calendar, writing articles, securing content, identifying topics and issues relevant to members, identifying authors for content, reviewing articles, and advising on issues related to content. The maximum committee size is 14 members. Appointment is for a two-year term.</w:t>
                            </w:r>
                          </w:p>
                          <w:p w14:paraId="40C15DDF" w14:textId="78BC1CB6" w:rsidR="0098256A" w:rsidRPr="00505309" w:rsidRDefault="0098256A" w:rsidP="00345B22">
                            <w:pPr>
                              <w:spacing w:after="0" w:line="240" w:lineRule="auto"/>
                              <w:rPr>
                                <w:rFonts w:ascii="Century Gothic" w:hAnsi="Century Gothic"/>
                                <w:b/>
                              </w:rPr>
                            </w:pPr>
                            <w:r w:rsidRPr="00505309">
                              <w:rPr>
                                <w:rFonts w:ascii="Century Gothic" w:hAnsi="Century Gothic"/>
                                <w:b/>
                              </w:rPr>
                              <w:t>Per WSBA bylaws, there must be a quorum (</w:t>
                            </w:r>
                            <w:r w:rsidR="00AA3113">
                              <w:rPr>
                                <w:rFonts w:ascii="Century Gothic" w:hAnsi="Century Gothic"/>
                                <w:b/>
                              </w:rPr>
                              <w:t>7</w:t>
                            </w:r>
                            <w:r w:rsidRPr="00505309">
                              <w:rPr>
                                <w:rFonts w:ascii="Century Gothic" w:hAnsi="Century Gothic"/>
                                <w:b/>
                              </w:rPr>
                              <w:t xml:space="preserve"> members present in person or remotely at the start of the meeting) in order for the Committee to meet.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34F4E0"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14:paraId="6A9E739A" w14:textId="77777777" w:rsidR="0098256A" w:rsidRPr="0098256A" w:rsidRDefault="0098256A" w:rsidP="0098256A">
                      <w:pPr>
                        <w:spacing w:after="0" w:line="240" w:lineRule="auto"/>
                        <w:jc w:val="center"/>
                        <w:rPr>
                          <w:rFonts w:ascii="Century Gothic" w:hAnsi="Century Gothic"/>
                          <w:b/>
                          <w:bCs/>
                        </w:rPr>
                      </w:pPr>
                      <w:r w:rsidRPr="0098256A">
                        <w:rPr>
                          <w:rFonts w:ascii="Century Gothic" w:hAnsi="Century Gothic"/>
                          <w:b/>
                          <w:bCs/>
                        </w:rPr>
                        <w:t>Editorial Advisory Committee</w:t>
                      </w:r>
                    </w:p>
                    <w:p w14:paraId="5BC5BE26" w14:textId="0BCB89D3" w:rsidR="0098256A" w:rsidRDefault="0098256A" w:rsidP="00345B22">
                      <w:pPr>
                        <w:spacing w:after="0" w:line="240" w:lineRule="auto"/>
                        <w:rPr>
                          <w:rFonts w:ascii="Century Gothic" w:hAnsi="Century Gothic"/>
                        </w:rPr>
                      </w:pPr>
                      <w:r w:rsidRPr="0098256A">
                        <w:rPr>
                          <w:rFonts w:ascii="Century Gothic" w:hAnsi="Century Gothic"/>
                        </w:rPr>
                        <w:t>Members of the Editorial Advisory Committee work with the editor and WSBA staff overseeing publicati</w:t>
                      </w:r>
                      <w:r w:rsidR="006A7804">
                        <w:rPr>
                          <w:rFonts w:ascii="Century Gothic" w:hAnsi="Century Gothic"/>
                        </w:rPr>
                        <w:t xml:space="preserve">on of WSBA’s official magazine, </w:t>
                      </w:r>
                      <w:r w:rsidR="006A7804" w:rsidRPr="006A7804">
                        <w:rPr>
                          <w:rFonts w:ascii="Century Gothic" w:hAnsi="Century Gothic"/>
                          <w:i/>
                        </w:rPr>
                        <w:t>Washington State Bar News</w:t>
                      </w:r>
                      <w:r w:rsidRPr="0098256A">
                        <w:rPr>
                          <w:rFonts w:ascii="Century Gothic" w:hAnsi="Century Gothic"/>
                        </w:rPr>
                        <w:t>. This may include establishing guidelines and editorial policy, maintaining an editorial calendar, writing articles, securing content, identifying topics and issues relevant to members, identifying authors for content, reviewing articles, and advising on issues related to content. The maximum committee size is 14 members. Appointment is for a two-year term.</w:t>
                      </w:r>
                    </w:p>
                    <w:p w14:paraId="40C15DDF" w14:textId="78BC1CB6" w:rsidR="0098256A" w:rsidRPr="00505309" w:rsidRDefault="0098256A" w:rsidP="00345B22">
                      <w:pPr>
                        <w:spacing w:after="0" w:line="240" w:lineRule="auto"/>
                        <w:rPr>
                          <w:rFonts w:ascii="Century Gothic" w:hAnsi="Century Gothic"/>
                          <w:b/>
                        </w:rPr>
                      </w:pPr>
                      <w:r w:rsidRPr="00505309">
                        <w:rPr>
                          <w:rFonts w:ascii="Century Gothic" w:hAnsi="Century Gothic"/>
                          <w:b/>
                        </w:rPr>
                        <w:t>Per WSBA bylaws, there must be a quorum (</w:t>
                      </w:r>
                      <w:r w:rsidR="00AA3113">
                        <w:rPr>
                          <w:rFonts w:ascii="Century Gothic" w:hAnsi="Century Gothic"/>
                          <w:b/>
                        </w:rPr>
                        <w:t>7</w:t>
                      </w:r>
                      <w:r w:rsidRPr="00505309">
                        <w:rPr>
                          <w:rFonts w:ascii="Century Gothic" w:hAnsi="Century Gothic"/>
                          <w:b/>
                        </w:rPr>
                        <w:t xml:space="preserve"> members present in person or remotely at the start of the meeting) in order for the Committee to meet.</w:t>
                      </w:r>
                    </w:p>
                  </w:txbxContent>
                </v:textbox>
                <w10:wrap type="square"/>
              </v:shape>
            </w:pict>
          </mc:Fallback>
        </mc:AlternateContent>
      </w:r>
    </w:p>
    <w:p w14:paraId="15AF574A" w14:textId="256CE3A3" w:rsidR="004373B3" w:rsidRDefault="004373B3" w:rsidP="00C87859">
      <w:pPr>
        <w:pStyle w:val="NormalWeb"/>
        <w:spacing w:before="0" w:beforeAutospacing="0" w:after="0" w:afterAutospacing="0"/>
        <w:rPr>
          <w:rFonts w:ascii="Century Gothic" w:hAnsi="Century Gothic" w:cstheme="minorBidi"/>
          <w:b/>
          <w:sz w:val="22"/>
          <w:szCs w:val="22"/>
        </w:rPr>
      </w:pPr>
      <w:r w:rsidRPr="008157AD">
        <w:rPr>
          <w:rFonts w:ascii="Century Gothic" w:hAnsi="Century Gothic" w:cstheme="minorBidi"/>
          <w:b/>
          <w:sz w:val="22"/>
          <w:szCs w:val="22"/>
        </w:rPr>
        <w:t>AGENDA</w:t>
      </w:r>
    </w:p>
    <w:p w14:paraId="4C5F30BF" w14:textId="77777777" w:rsidR="00B3147C" w:rsidRPr="000E7F75" w:rsidRDefault="00B3147C" w:rsidP="000E7F75">
      <w:pPr>
        <w:pStyle w:val="NormalWeb"/>
        <w:numPr>
          <w:ilvl w:val="0"/>
          <w:numId w:val="2"/>
        </w:numPr>
        <w:spacing w:after="120" w:afterAutospacing="0"/>
        <w:ind w:left="0"/>
        <w:rPr>
          <w:rFonts w:ascii="Century Gothic" w:hAnsi="Century Gothic"/>
          <w:sz w:val="22"/>
          <w:szCs w:val="22"/>
        </w:rPr>
      </w:pPr>
      <w:r w:rsidRPr="000E7F75">
        <w:rPr>
          <w:rFonts w:ascii="Century Gothic" w:hAnsi="Century Gothic"/>
          <w:sz w:val="22"/>
          <w:szCs w:val="22"/>
        </w:rPr>
        <w:t>Roll call</w:t>
      </w:r>
    </w:p>
    <w:p w14:paraId="691BEE06" w14:textId="77777777" w:rsidR="00701B53" w:rsidRPr="000E7F75" w:rsidRDefault="00B3147C" w:rsidP="000E7F75">
      <w:pPr>
        <w:pStyle w:val="NormalWeb"/>
        <w:numPr>
          <w:ilvl w:val="0"/>
          <w:numId w:val="2"/>
        </w:numPr>
        <w:spacing w:after="120" w:afterAutospacing="0"/>
        <w:ind w:left="0"/>
        <w:rPr>
          <w:rFonts w:ascii="Century Gothic" w:hAnsi="Century Gothic"/>
          <w:sz w:val="22"/>
          <w:szCs w:val="22"/>
        </w:rPr>
      </w:pPr>
      <w:r w:rsidRPr="000E7F75">
        <w:rPr>
          <w:rFonts w:ascii="Century Gothic" w:hAnsi="Century Gothic"/>
          <w:sz w:val="22"/>
          <w:szCs w:val="22"/>
        </w:rPr>
        <w:t xml:space="preserve">EAC Liaison Report </w:t>
      </w:r>
    </w:p>
    <w:p w14:paraId="2B92AE4E" w14:textId="7B0C9292" w:rsidR="00657CF5" w:rsidRPr="000E7F75" w:rsidRDefault="00657CF5" w:rsidP="000E7F75">
      <w:pPr>
        <w:pStyle w:val="NormalWeb"/>
        <w:numPr>
          <w:ilvl w:val="1"/>
          <w:numId w:val="2"/>
        </w:numPr>
        <w:spacing w:after="120" w:afterAutospacing="0"/>
        <w:rPr>
          <w:rFonts w:ascii="Century Gothic" w:hAnsi="Century Gothic"/>
          <w:sz w:val="22"/>
          <w:szCs w:val="22"/>
        </w:rPr>
      </w:pPr>
      <w:r w:rsidRPr="000E7F75">
        <w:rPr>
          <w:rFonts w:ascii="Century Gothic" w:hAnsi="Century Gothic"/>
          <w:sz w:val="22"/>
          <w:szCs w:val="22"/>
        </w:rPr>
        <w:t>Recap of 3/30 presentation to Board of Governors Executive Committee</w:t>
      </w:r>
    </w:p>
    <w:p w14:paraId="75731E27" w14:textId="4AA21220" w:rsidR="00FC3593" w:rsidRPr="000E7F75" w:rsidRDefault="002F3B1A" w:rsidP="000E7F75">
      <w:pPr>
        <w:pStyle w:val="NormalWeb"/>
        <w:numPr>
          <w:ilvl w:val="1"/>
          <w:numId w:val="2"/>
        </w:numPr>
        <w:spacing w:after="120" w:afterAutospacing="0"/>
        <w:rPr>
          <w:rFonts w:ascii="Century Gothic" w:hAnsi="Century Gothic"/>
          <w:sz w:val="22"/>
          <w:szCs w:val="22"/>
        </w:rPr>
      </w:pPr>
      <w:r w:rsidRPr="000E7F75">
        <w:rPr>
          <w:rFonts w:ascii="Century Gothic" w:hAnsi="Century Gothic"/>
          <w:sz w:val="22"/>
          <w:szCs w:val="22"/>
        </w:rPr>
        <w:t>Update on COVID-19 and the WSBA’s response</w:t>
      </w:r>
      <w:r w:rsidR="00FC3593" w:rsidRPr="000E7F75">
        <w:rPr>
          <w:rFonts w:ascii="Century Gothic" w:hAnsi="Century Gothic"/>
          <w:sz w:val="22"/>
          <w:szCs w:val="22"/>
        </w:rPr>
        <w:t xml:space="preserve">: </w:t>
      </w:r>
      <w:hyperlink r:id="rId10" w:history="1">
        <w:r w:rsidR="00FC3593" w:rsidRPr="000E7F75">
          <w:rPr>
            <w:rStyle w:val="Hyperlink"/>
            <w:rFonts w:ascii="Century Gothic" w:hAnsi="Century Gothic"/>
            <w:sz w:val="22"/>
            <w:szCs w:val="22"/>
          </w:rPr>
          <w:t>www.wsba.org/COVID-19</w:t>
        </w:r>
      </w:hyperlink>
      <w:r w:rsidR="00FC3593" w:rsidRPr="000E7F75">
        <w:rPr>
          <w:rFonts w:ascii="Century Gothic" w:hAnsi="Century Gothic"/>
          <w:sz w:val="22"/>
          <w:szCs w:val="22"/>
        </w:rPr>
        <w:t xml:space="preserve"> </w:t>
      </w:r>
    </w:p>
    <w:p w14:paraId="469E32E9" w14:textId="68855907" w:rsidR="00F602E0" w:rsidRPr="000E7F75" w:rsidRDefault="00F602E0" w:rsidP="000E7F75">
      <w:pPr>
        <w:pStyle w:val="NormalWeb"/>
        <w:numPr>
          <w:ilvl w:val="1"/>
          <w:numId w:val="2"/>
        </w:numPr>
        <w:spacing w:after="120" w:afterAutospacing="0"/>
        <w:rPr>
          <w:rFonts w:ascii="Century Gothic" w:hAnsi="Century Gothic"/>
          <w:sz w:val="22"/>
          <w:szCs w:val="22"/>
        </w:rPr>
      </w:pPr>
      <w:r w:rsidRPr="000E7F75">
        <w:rPr>
          <w:rFonts w:ascii="Century Gothic" w:hAnsi="Century Gothic"/>
          <w:sz w:val="22"/>
          <w:szCs w:val="22"/>
        </w:rPr>
        <w:t>Update on committee applications, members returning and cycling off the committee</w:t>
      </w:r>
    </w:p>
    <w:p w14:paraId="7ADDDB70" w14:textId="2A44C6FD" w:rsidR="00B3147C" w:rsidRPr="000E7F75" w:rsidRDefault="003D761C" w:rsidP="000E7F75">
      <w:pPr>
        <w:pStyle w:val="NormalWeb"/>
        <w:numPr>
          <w:ilvl w:val="1"/>
          <w:numId w:val="2"/>
        </w:numPr>
        <w:spacing w:after="120" w:afterAutospacing="0"/>
        <w:rPr>
          <w:rFonts w:ascii="Century Gothic" w:hAnsi="Century Gothic"/>
          <w:sz w:val="22"/>
          <w:szCs w:val="22"/>
        </w:rPr>
      </w:pPr>
      <w:r w:rsidRPr="000E7F75">
        <w:rPr>
          <w:rFonts w:ascii="Century Gothic" w:hAnsi="Century Gothic"/>
          <w:i/>
          <w:sz w:val="22"/>
          <w:szCs w:val="22"/>
        </w:rPr>
        <w:t>Bar News</w:t>
      </w:r>
      <w:r w:rsidR="004F5298" w:rsidRPr="000E7F75">
        <w:rPr>
          <w:rFonts w:ascii="Century Gothic" w:hAnsi="Century Gothic"/>
          <w:sz w:val="22"/>
          <w:szCs w:val="22"/>
        </w:rPr>
        <w:t xml:space="preserve"> name change</w:t>
      </w:r>
      <w:r w:rsidR="004A0C7A" w:rsidRPr="000E7F75">
        <w:rPr>
          <w:rFonts w:ascii="Century Gothic" w:hAnsi="Century Gothic"/>
          <w:sz w:val="22"/>
          <w:szCs w:val="22"/>
        </w:rPr>
        <w:t xml:space="preserve"> update</w:t>
      </w:r>
      <w:r w:rsidRPr="000E7F75">
        <w:rPr>
          <w:rFonts w:ascii="Century Gothic" w:hAnsi="Century Gothic"/>
          <w:sz w:val="22"/>
          <w:szCs w:val="22"/>
        </w:rPr>
        <w:t xml:space="preserve"> (new URL)</w:t>
      </w:r>
      <w:r w:rsidR="0018440E" w:rsidRPr="000E7F75">
        <w:rPr>
          <w:rFonts w:ascii="Century Gothic" w:hAnsi="Century Gothic"/>
          <w:sz w:val="22"/>
          <w:szCs w:val="22"/>
        </w:rPr>
        <w:t xml:space="preserve">: </w:t>
      </w:r>
      <w:hyperlink r:id="rId11" w:history="1">
        <w:r w:rsidR="0018440E" w:rsidRPr="000E7F75">
          <w:rPr>
            <w:rStyle w:val="Hyperlink"/>
            <w:rFonts w:ascii="Century Gothic" w:hAnsi="Century Gothic"/>
            <w:sz w:val="22"/>
            <w:szCs w:val="22"/>
          </w:rPr>
          <w:t>https://wabarnews.wsba.org/wabarnews/apr_may_2020/</w:t>
        </w:r>
      </w:hyperlink>
    </w:p>
    <w:p w14:paraId="21615AE1" w14:textId="25F04C24" w:rsidR="00D30B82" w:rsidRPr="000E7F75" w:rsidRDefault="003D761C" w:rsidP="000E7F75">
      <w:pPr>
        <w:pStyle w:val="NormalWeb"/>
        <w:numPr>
          <w:ilvl w:val="1"/>
          <w:numId w:val="2"/>
        </w:numPr>
        <w:spacing w:after="240" w:afterAutospacing="0"/>
        <w:rPr>
          <w:rStyle w:val="Hyperlink"/>
          <w:rFonts w:ascii="Century Gothic" w:hAnsi="Century Gothic"/>
          <w:color w:val="auto"/>
          <w:sz w:val="22"/>
          <w:szCs w:val="22"/>
          <w:u w:val="none"/>
        </w:rPr>
      </w:pPr>
      <w:r w:rsidRPr="000E7F75">
        <w:rPr>
          <w:rFonts w:ascii="Century Gothic" w:hAnsi="Century Gothic"/>
          <w:i/>
          <w:sz w:val="22"/>
          <w:szCs w:val="22"/>
        </w:rPr>
        <w:t>Bar News</w:t>
      </w:r>
      <w:r w:rsidR="00D30B82" w:rsidRPr="000E7F75">
        <w:rPr>
          <w:rFonts w:ascii="Century Gothic" w:hAnsi="Century Gothic"/>
          <w:i/>
          <w:sz w:val="22"/>
          <w:szCs w:val="22"/>
        </w:rPr>
        <w:t xml:space="preserve"> </w:t>
      </w:r>
      <w:r w:rsidR="00D30B82" w:rsidRPr="000E7F75">
        <w:rPr>
          <w:rFonts w:ascii="Century Gothic" w:hAnsi="Century Gothic"/>
          <w:sz w:val="22"/>
          <w:szCs w:val="22"/>
        </w:rPr>
        <w:t xml:space="preserve">author recruitment form: </w:t>
      </w:r>
      <w:hyperlink r:id="rId12" w:history="1">
        <w:r w:rsidR="000A1099" w:rsidRPr="000E7F75">
          <w:rPr>
            <w:rStyle w:val="Hyperlink"/>
            <w:rFonts w:ascii="Century Gothic" w:hAnsi="Century Gothic"/>
            <w:sz w:val="22"/>
            <w:szCs w:val="22"/>
          </w:rPr>
          <w:t>https://forms.gle/7EAr8g8ZrVKPSaXe8</w:t>
        </w:r>
      </w:hyperlink>
    </w:p>
    <w:p w14:paraId="04EA61AF" w14:textId="684F67BE" w:rsidR="00B3147C" w:rsidRPr="000E7F75" w:rsidRDefault="00B3147C" w:rsidP="000E7F75">
      <w:pPr>
        <w:pStyle w:val="NormalWeb"/>
        <w:numPr>
          <w:ilvl w:val="0"/>
          <w:numId w:val="2"/>
        </w:numPr>
        <w:spacing w:after="120" w:afterAutospacing="0"/>
        <w:ind w:left="0"/>
        <w:rPr>
          <w:rFonts w:ascii="Century Gothic" w:hAnsi="Century Gothic"/>
          <w:sz w:val="22"/>
          <w:szCs w:val="22"/>
        </w:rPr>
      </w:pPr>
      <w:r w:rsidRPr="000E7F75">
        <w:rPr>
          <w:rFonts w:ascii="Century Gothic" w:hAnsi="Century Gothic"/>
          <w:sz w:val="22"/>
          <w:szCs w:val="22"/>
        </w:rPr>
        <w:t>Editor’s Report: Review six-issue editorial calendar</w:t>
      </w:r>
      <w:r w:rsidR="00E94FA3" w:rsidRPr="000E7F75">
        <w:rPr>
          <w:rFonts w:ascii="Century Gothic" w:hAnsi="Century Gothic"/>
          <w:sz w:val="22"/>
          <w:szCs w:val="22"/>
        </w:rPr>
        <w:t xml:space="preserve"> </w:t>
      </w:r>
    </w:p>
    <w:p w14:paraId="494BDE15" w14:textId="1F5200C4" w:rsidR="00685122" w:rsidRPr="000E7F75" w:rsidRDefault="00685122" w:rsidP="000E7F75">
      <w:pPr>
        <w:pStyle w:val="NormalWeb"/>
        <w:numPr>
          <w:ilvl w:val="1"/>
          <w:numId w:val="2"/>
        </w:numPr>
        <w:spacing w:after="240" w:afterAutospacing="0"/>
        <w:rPr>
          <w:rFonts w:ascii="Century Gothic" w:hAnsi="Century Gothic"/>
          <w:sz w:val="22"/>
          <w:szCs w:val="22"/>
        </w:rPr>
      </w:pPr>
      <w:r w:rsidRPr="000E7F75">
        <w:rPr>
          <w:rFonts w:ascii="Century Gothic" w:hAnsi="Century Gothic"/>
          <w:i/>
          <w:sz w:val="22"/>
          <w:szCs w:val="22"/>
        </w:rPr>
        <w:t xml:space="preserve">Bar News </w:t>
      </w:r>
      <w:r w:rsidRPr="000E7F75">
        <w:rPr>
          <w:rFonts w:ascii="Century Gothic" w:hAnsi="Century Gothic"/>
          <w:sz w:val="22"/>
          <w:szCs w:val="22"/>
        </w:rPr>
        <w:t xml:space="preserve">Book Reviews (for July/Aug issue): </w:t>
      </w:r>
      <w:hyperlink r:id="rId13" w:history="1">
        <w:r w:rsidRPr="000E7F75">
          <w:rPr>
            <w:rStyle w:val="Hyperlink"/>
            <w:rFonts w:ascii="Century Gothic" w:hAnsi="Century Gothic"/>
            <w:sz w:val="22"/>
            <w:szCs w:val="22"/>
          </w:rPr>
          <w:t>https://forms.gle/qHeNFNvK25ycUqd16</w:t>
        </w:r>
      </w:hyperlink>
      <w:r w:rsidRPr="000E7F75">
        <w:rPr>
          <w:rFonts w:ascii="Century Gothic" w:hAnsi="Century Gothic"/>
          <w:sz w:val="22"/>
          <w:szCs w:val="22"/>
        </w:rPr>
        <w:t xml:space="preserve"> </w:t>
      </w:r>
    </w:p>
    <w:p w14:paraId="2EB2342B" w14:textId="775F6634" w:rsidR="00B3147C" w:rsidRPr="000E7F75" w:rsidRDefault="00B3147C" w:rsidP="000E7F75">
      <w:pPr>
        <w:pStyle w:val="NormalWeb"/>
        <w:numPr>
          <w:ilvl w:val="0"/>
          <w:numId w:val="2"/>
        </w:numPr>
        <w:spacing w:after="120" w:afterAutospacing="0"/>
        <w:ind w:left="0"/>
        <w:rPr>
          <w:rFonts w:ascii="Century Gothic" w:hAnsi="Century Gothic"/>
          <w:sz w:val="22"/>
          <w:szCs w:val="22"/>
        </w:rPr>
      </w:pPr>
      <w:r w:rsidRPr="000E7F75">
        <w:rPr>
          <w:rFonts w:ascii="Century Gothic" w:hAnsi="Century Gothic"/>
          <w:sz w:val="22"/>
          <w:szCs w:val="22"/>
        </w:rPr>
        <w:t xml:space="preserve">Story ideas </w:t>
      </w:r>
      <w:r w:rsidR="00D74699" w:rsidRPr="000E7F75">
        <w:rPr>
          <w:rFonts w:ascii="Century Gothic" w:hAnsi="Century Gothic"/>
          <w:sz w:val="22"/>
          <w:szCs w:val="22"/>
        </w:rPr>
        <w:t>(each member should come with at least one story idea to share with the group</w:t>
      </w:r>
      <w:r w:rsidR="009E7A73" w:rsidRPr="000E7F75">
        <w:rPr>
          <w:rFonts w:ascii="Century Gothic" w:hAnsi="Century Gothic"/>
          <w:sz w:val="22"/>
          <w:szCs w:val="22"/>
        </w:rPr>
        <w:t xml:space="preserve">, </w:t>
      </w:r>
      <w:r w:rsidR="009E7A73" w:rsidRPr="000E7F75">
        <w:rPr>
          <w:rFonts w:ascii="Century Gothic" w:hAnsi="Century Gothic"/>
          <w:b/>
          <w:sz w:val="22"/>
          <w:szCs w:val="22"/>
        </w:rPr>
        <w:t>as well as an update on any progress on prior story ideas</w:t>
      </w:r>
      <w:r w:rsidR="00D74699" w:rsidRPr="000E7F75">
        <w:rPr>
          <w:rFonts w:ascii="Century Gothic" w:hAnsi="Century Gothic"/>
          <w:sz w:val="22"/>
          <w:szCs w:val="22"/>
        </w:rPr>
        <w:t>)</w:t>
      </w:r>
    </w:p>
    <w:p w14:paraId="058814F0" w14:textId="77777777" w:rsidR="00B3147C" w:rsidRPr="000E7F75" w:rsidRDefault="00B3147C" w:rsidP="000E7F75">
      <w:pPr>
        <w:pStyle w:val="NormalWeb"/>
        <w:numPr>
          <w:ilvl w:val="1"/>
          <w:numId w:val="2"/>
        </w:numPr>
        <w:spacing w:after="120" w:afterAutospacing="0"/>
        <w:rPr>
          <w:rFonts w:ascii="Century Gothic" w:hAnsi="Century Gothic"/>
          <w:sz w:val="22"/>
          <w:szCs w:val="22"/>
        </w:rPr>
      </w:pPr>
      <w:r w:rsidRPr="000E7F75">
        <w:rPr>
          <w:rFonts w:ascii="Century Gothic" w:hAnsi="Century Gothic"/>
          <w:sz w:val="22"/>
          <w:szCs w:val="22"/>
        </w:rPr>
        <w:t xml:space="preserve">Link to Google Docs spreadsheet for tracking story ideas:  </w:t>
      </w:r>
    </w:p>
    <w:p w14:paraId="50980152" w14:textId="77777777" w:rsidR="00B3147C" w:rsidRPr="000E7F75" w:rsidRDefault="000E7F75" w:rsidP="000E7F75">
      <w:pPr>
        <w:spacing w:after="120" w:line="240" w:lineRule="auto"/>
        <w:rPr>
          <w:rFonts w:eastAsia="Times New Roman"/>
          <w:kern w:val="0"/>
          <w:sz w:val="22"/>
          <w:szCs w:val="22"/>
        </w:rPr>
      </w:pPr>
      <w:hyperlink r:id="rId14" w:history="1">
        <w:r w:rsidR="00B3147C" w:rsidRPr="000E7F75">
          <w:rPr>
            <w:rStyle w:val="Hyperlink"/>
            <w:rFonts w:eastAsia="Times New Roman"/>
            <w:sz w:val="22"/>
            <w:szCs w:val="22"/>
          </w:rPr>
          <w:t>https://docs.google.com/spreadsheets/d/1Zr0Qj7GTO8ZSl7YsECTsEQXF3ZMlgAuLFz4S3SVmYU8/edit?usp=sharing</w:t>
        </w:r>
      </w:hyperlink>
    </w:p>
    <w:p w14:paraId="4DF9169E" w14:textId="4D5FA4D3" w:rsidR="002C0B19" w:rsidRPr="000E7F75" w:rsidRDefault="002C0B19" w:rsidP="000E7F75">
      <w:pPr>
        <w:pStyle w:val="NormalWeb"/>
        <w:numPr>
          <w:ilvl w:val="0"/>
          <w:numId w:val="2"/>
        </w:numPr>
        <w:spacing w:after="120" w:afterAutospacing="0"/>
        <w:ind w:left="0"/>
        <w:rPr>
          <w:rFonts w:ascii="Century Gothic" w:hAnsi="Century Gothic"/>
          <w:sz w:val="22"/>
          <w:szCs w:val="22"/>
        </w:rPr>
      </w:pPr>
      <w:r w:rsidRPr="000E7F75">
        <w:rPr>
          <w:rFonts w:ascii="Century Gothic" w:hAnsi="Century Gothic"/>
          <w:sz w:val="22"/>
          <w:szCs w:val="22"/>
        </w:rPr>
        <w:t xml:space="preserve">Review of </w:t>
      </w:r>
      <w:r w:rsidR="003D761C" w:rsidRPr="000E7F75">
        <w:rPr>
          <w:rFonts w:ascii="Century Gothic" w:hAnsi="Century Gothic"/>
          <w:sz w:val="22"/>
          <w:szCs w:val="22"/>
        </w:rPr>
        <w:t>March and April/May</w:t>
      </w:r>
      <w:r w:rsidRPr="000E7F75">
        <w:rPr>
          <w:rFonts w:ascii="Century Gothic" w:hAnsi="Century Gothic"/>
          <w:sz w:val="22"/>
          <w:szCs w:val="22"/>
        </w:rPr>
        <w:t xml:space="preserve"> 2020 issue</w:t>
      </w:r>
      <w:r w:rsidR="003D761C" w:rsidRPr="000E7F75">
        <w:rPr>
          <w:rFonts w:ascii="Century Gothic" w:hAnsi="Century Gothic"/>
          <w:sz w:val="22"/>
          <w:szCs w:val="22"/>
        </w:rPr>
        <w:t>s</w:t>
      </w:r>
    </w:p>
    <w:p w14:paraId="7277813A" w14:textId="007CB464" w:rsidR="00B3147C" w:rsidRPr="000E7F75" w:rsidRDefault="00B3147C" w:rsidP="000E7F75">
      <w:pPr>
        <w:pStyle w:val="NormalWeb"/>
        <w:numPr>
          <w:ilvl w:val="0"/>
          <w:numId w:val="2"/>
        </w:numPr>
        <w:spacing w:after="120" w:afterAutospacing="0"/>
        <w:ind w:left="0"/>
        <w:rPr>
          <w:rFonts w:ascii="Century Gothic" w:hAnsi="Century Gothic"/>
          <w:sz w:val="22"/>
          <w:szCs w:val="22"/>
        </w:rPr>
      </w:pPr>
      <w:r w:rsidRPr="000E7F75">
        <w:rPr>
          <w:rFonts w:ascii="Century Gothic" w:hAnsi="Century Gothic"/>
          <w:sz w:val="22"/>
          <w:szCs w:val="22"/>
        </w:rPr>
        <w:t>Beyond the Bar Number solicitations (</w:t>
      </w:r>
      <w:r w:rsidR="003D761C" w:rsidRPr="000E7F75">
        <w:rPr>
          <w:rFonts w:ascii="Century Gothic" w:hAnsi="Century Gothic"/>
          <w:sz w:val="22"/>
          <w:szCs w:val="22"/>
        </w:rPr>
        <w:t>3</w:t>
      </w:r>
      <w:r w:rsidRPr="000E7F75">
        <w:rPr>
          <w:rFonts w:ascii="Century Gothic" w:hAnsi="Century Gothic"/>
          <w:sz w:val="22"/>
          <w:szCs w:val="22"/>
        </w:rPr>
        <w:t xml:space="preserve"> in reserve)</w:t>
      </w:r>
    </w:p>
    <w:p w14:paraId="7EF1B78E" w14:textId="77777777" w:rsidR="00B3147C" w:rsidRPr="000E7F75" w:rsidRDefault="00B3147C" w:rsidP="000E7F75">
      <w:pPr>
        <w:pStyle w:val="NormalWeb"/>
        <w:numPr>
          <w:ilvl w:val="0"/>
          <w:numId w:val="2"/>
        </w:numPr>
        <w:spacing w:after="120" w:afterAutospacing="0"/>
        <w:ind w:left="0"/>
        <w:rPr>
          <w:rFonts w:ascii="Century Gothic" w:hAnsi="Century Gothic"/>
          <w:sz w:val="22"/>
          <w:szCs w:val="22"/>
        </w:rPr>
      </w:pPr>
      <w:r w:rsidRPr="000E7F75">
        <w:rPr>
          <w:rFonts w:ascii="Century Gothic" w:hAnsi="Century Gothic"/>
          <w:sz w:val="22"/>
          <w:szCs w:val="22"/>
        </w:rPr>
        <w:t xml:space="preserve">Questions/Good of the order/Announcements </w:t>
      </w:r>
    </w:p>
    <w:p w14:paraId="319FF165" w14:textId="3B483233" w:rsidR="006463DB" w:rsidRPr="000E7F75" w:rsidRDefault="00B3147C" w:rsidP="000E7F75">
      <w:pPr>
        <w:pStyle w:val="NormalWeb"/>
        <w:numPr>
          <w:ilvl w:val="0"/>
          <w:numId w:val="2"/>
        </w:numPr>
        <w:spacing w:after="120" w:afterAutospacing="0"/>
        <w:ind w:left="0"/>
        <w:rPr>
          <w:rFonts w:ascii="Century Gothic" w:hAnsi="Century Gothic"/>
          <w:sz w:val="22"/>
          <w:szCs w:val="22"/>
        </w:rPr>
      </w:pPr>
      <w:r w:rsidRPr="000E7F75">
        <w:rPr>
          <w:rFonts w:ascii="Century Gothic" w:hAnsi="Century Gothic"/>
          <w:sz w:val="22"/>
          <w:szCs w:val="22"/>
        </w:rPr>
        <w:t xml:space="preserve">Upcoming meeting dates: </w:t>
      </w:r>
      <w:r w:rsidR="00C12D0E" w:rsidRPr="000E7F75">
        <w:rPr>
          <w:rFonts w:ascii="Century Gothic" w:hAnsi="Century Gothic"/>
          <w:sz w:val="22"/>
          <w:szCs w:val="22"/>
        </w:rPr>
        <w:t>May 20, June 17, July 15</w:t>
      </w:r>
      <w:r w:rsidR="00295268" w:rsidRPr="000E7F75">
        <w:rPr>
          <w:rFonts w:ascii="Century Gothic" w:hAnsi="Century Gothic"/>
          <w:sz w:val="22"/>
          <w:szCs w:val="22"/>
        </w:rPr>
        <w:t>, August 19</w:t>
      </w:r>
    </w:p>
    <w:p w14:paraId="2861EE53" w14:textId="78E39EBF" w:rsidR="0098256A" w:rsidRPr="0098256A" w:rsidRDefault="0098256A" w:rsidP="00E523DA">
      <w:pPr>
        <w:rPr>
          <w:b/>
          <w:bCs/>
          <w:iCs/>
          <w:color w:val="1F497D"/>
          <w:sz w:val="28"/>
          <w:szCs w:val="28"/>
        </w:rPr>
      </w:pPr>
      <w:bookmarkStart w:id="0" w:name="_GoBack"/>
      <w:bookmarkEnd w:id="0"/>
      <w:r w:rsidRPr="0098256A">
        <w:rPr>
          <w:b/>
          <w:bCs/>
          <w:iCs/>
          <w:color w:val="1F497D"/>
          <w:sz w:val="28"/>
          <w:szCs w:val="28"/>
        </w:rPr>
        <w:lastRenderedPageBreak/>
        <w:t>LOGISTICS FOR ATTENDING EAC MEETINGS</w:t>
      </w:r>
    </w:p>
    <w:p w14:paraId="2CC4D24C" w14:textId="18EE9D00" w:rsidR="00E523DA" w:rsidRDefault="00DC03E8" w:rsidP="00E523DA">
      <w:pPr>
        <w:rPr>
          <w:color w:val="1F497D"/>
        </w:rPr>
      </w:pPr>
      <w:r>
        <w:rPr>
          <w:color w:val="1F497D"/>
        </w:rPr>
        <w:t xml:space="preserve">When: </w:t>
      </w:r>
      <w:r w:rsidR="006463DB">
        <w:rPr>
          <w:color w:val="1F497D"/>
        </w:rPr>
        <w:t xml:space="preserve">Wednesday, </w:t>
      </w:r>
      <w:r w:rsidR="00600734">
        <w:rPr>
          <w:color w:val="1F497D"/>
        </w:rPr>
        <w:t>April 15, 2020</w:t>
      </w:r>
    </w:p>
    <w:p w14:paraId="15C472C5" w14:textId="04C9C3B9" w:rsidR="00E523DA" w:rsidRDefault="00E523DA" w:rsidP="00E523DA">
      <w:pPr>
        <w:rPr>
          <w:color w:val="1F497D"/>
        </w:rPr>
      </w:pPr>
      <w:r>
        <w:rPr>
          <w:color w:val="1F497D"/>
        </w:rPr>
        <w:t>Time: 12 to 1 p.m.</w:t>
      </w:r>
    </w:p>
    <w:p w14:paraId="6F05A357" w14:textId="4558A103" w:rsidR="00E523DA" w:rsidRDefault="00E523DA" w:rsidP="00E523DA">
      <w:pPr>
        <w:rPr>
          <w:color w:val="1F497D"/>
        </w:rPr>
      </w:pPr>
      <w:r>
        <w:rPr>
          <w:color w:val="1F497D"/>
        </w:rPr>
        <w:t xml:space="preserve">Where: </w:t>
      </w:r>
      <w:r w:rsidR="00600734">
        <w:rPr>
          <w:color w:val="1F497D"/>
        </w:rPr>
        <w:t>via Zoom only</w:t>
      </w:r>
    </w:p>
    <w:p w14:paraId="465840E2" w14:textId="3CDB9CBF" w:rsidR="00E523DA" w:rsidRDefault="00E523DA" w:rsidP="00E523DA">
      <w:pPr>
        <w:rPr>
          <w:b/>
          <w:bCs/>
          <w:i/>
          <w:iCs/>
          <w:color w:val="1F497D"/>
          <w:u w:val="single"/>
        </w:rPr>
      </w:pPr>
      <w:r>
        <w:rPr>
          <w:b/>
          <w:bCs/>
          <w:i/>
          <w:iCs/>
          <w:color w:val="1F497D"/>
          <w:u w:val="single"/>
        </w:rPr>
        <w:t xml:space="preserve">TO ATTEND VIA </w:t>
      </w:r>
      <w:r w:rsidR="00D14213">
        <w:rPr>
          <w:b/>
          <w:bCs/>
          <w:i/>
          <w:iCs/>
          <w:color w:val="1F497D"/>
          <w:u w:val="single"/>
        </w:rPr>
        <w:t>ZOOM VIDEO</w:t>
      </w:r>
      <w:r>
        <w:rPr>
          <w:b/>
          <w:bCs/>
          <w:i/>
          <w:iCs/>
          <w:color w:val="1F497D"/>
          <w:u w:val="single"/>
        </w:rPr>
        <w:t>CONFERENCE:</w:t>
      </w:r>
    </w:p>
    <w:p w14:paraId="1FF6BC77" w14:textId="4932AC95" w:rsidR="006B235F" w:rsidRPr="00110EEB" w:rsidRDefault="00D14213" w:rsidP="00864CC8">
      <w:pPr>
        <w:pStyle w:val="ListParagraph"/>
        <w:numPr>
          <w:ilvl w:val="0"/>
          <w:numId w:val="4"/>
        </w:numPr>
        <w:rPr>
          <w:color w:val="00476D"/>
        </w:rPr>
      </w:pPr>
      <w:r w:rsidRPr="00785FDA">
        <w:rPr>
          <w:bCs/>
          <w:iCs/>
          <w:color w:val="1F497D"/>
        </w:rPr>
        <w:t>Link to the online meeting room:</w:t>
      </w:r>
      <w:r w:rsidR="00785FDA" w:rsidRPr="00785FDA">
        <w:rPr>
          <w:bCs/>
          <w:iCs/>
          <w:color w:val="1F497D"/>
        </w:rPr>
        <w:t xml:space="preserve">  </w:t>
      </w:r>
      <w:hyperlink r:id="rId15" w:history="1">
        <w:r w:rsidR="00110EEB">
          <w:rPr>
            <w:rStyle w:val="Hyperlink"/>
          </w:rPr>
          <w:t>https://wsba.zoom.us/j/170373428</w:t>
        </w:r>
      </w:hyperlink>
    </w:p>
    <w:p w14:paraId="7EABED96" w14:textId="77777777" w:rsidR="00110EEB" w:rsidRDefault="00110EEB" w:rsidP="00110EEB">
      <w:pPr>
        <w:pStyle w:val="ListParagraph"/>
        <w:numPr>
          <w:ilvl w:val="1"/>
          <w:numId w:val="4"/>
        </w:numPr>
        <w:rPr>
          <w:color w:val="00476D"/>
        </w:rPr>
      </w:pPr>
      <w:r w:rsidRPr="00110EEB">
        <w:rPr>
          <w:color w:val="00476D"/>
        </w:rPr>
        <w:t>Zoom Confere</w:t>
      </w:r>
      <w:r>
        <w:rPr>
          <w:color w:val="00476D"/>
        </w:rPr>
        <w:t>nce Call Line: (253) 215-8782</w:t>
      </w:r>
    </w:p>
    <w:p w14:paraId="3813BC40" w14:textId="7D049A10" w:rsidR="00110EEB" w:rsidRPr="00110EEB" w:rsidRDefault="00110EEB" w:rsidP="00110EEB">
      <w:pPr>
        <w:pStyle w:val="ListParagraph"/>
        <w:numPr>
          <w:ilvl w:val="1"/>
          <w:numId w:val="4"/>
        </w:numPr>
        <w:rPr>
          <w:color w:val="00476D"/>
        </w:rPr>
      </w:pPr>
      <w:r>
        <w:rPr>
          <w:color w:val="00476D"/>
        </w:rPr>
        <w:t xml:space="preserve">Zoom </w:t>
      </w:r>
      <w:r w:rsidRPr="00110EEB">
        <w:rPr>
          <w:color w:val="00476D"/>
        </w:rPr>
        <w:t>Meeting ID: 170 373 428</w:t>
      </w:r>
    </w:p>
    <w:p w14:paraId="234EE885" w14:textId="5DEA4547" w:rsidR="0041021E" w:rsidRDefault="00D14213" w:rsidP="0041021E">
      <w:pPr>
        <w:pStyle w:val="ListParagraph"/>
        <w:numPr>
          <w:ilvl w:val="0"/>
          <w:numId w:val="4"/>
        </w:numPr>
        <w:rPr>
          <w:bCs/>
          <w:iCs/>
          <w:color w:val="1F497D"/>
        </w:rPr>
      </w:pPr>
      <w:r w:rsidRPr="0041021E">
        <w:rPr>
          <w:bCs/>
          <w:iCs/>
          <w:color w:val="1F497D"/>
        </w:rPr>
        <w:t>Click on the link and launch and run the Zoom application.</w:t>
      </w:r>
      <w:r w:rsidR="00110EEB">
        <w:rPr>
          <w:bCs/>
          <w:iCs/>
          <w:color w:val="1F497D"/>
        </w:rPr>
        <w:t xml:space="preserve"> Continue with your computer’s audio. We will not be using the WSBA’s conference call system.</w:t>
      </w:r>
    </w:p>
    <w:p w14:paraId="499EA769" w14:textId="7ACD7BBB" w:rsidR="007205F4" w:rsidRDefault="0041021E" w:rsidP="0041021E">
      <w:pPr>
        <w:pStyle w:val="ListParagraph"/>
        <w:numPr>
          <w:ilvl w:val="0"/>
          <w:numId w:val="4"/>
        </w:numPr>
        <w:rPr>
          <w:bCs/>
          <w:iCs/>
          <w:color w:val="1F497D"/>
        </w:rPr>
      </w:pPr>
      <w:r>
        <w:rPr>
          <w:bCs/>
          <w:iCs/>
          <w:color w:val="1F497D"/>
        </w:rPr>
        <w:t xml:space="preserve">Close any other programs you are using, as they affect the bandwidth available to you, which can impact the quality of your audio. </w:t>
      </w:r>
    </w:p>
    <w:p w14:paraId="2F6E5E6A" w14:textId="77777777" w:rsidR="00110EEB" w:rsidRDefault="00110EEB" w:rsidP="00633ABE">
      <w:pPr>
        <w:pStyle w:val="ListParagraph"/>
        <w:numPr>
          <w:ilvl w:val="0"/>
          <w:numId w:val="4"/>
        </w:numPr>
        <w:rPr>
          <w:color w:val="1F497D"/>
        </w:rPr>
      </w:pPr>
      <w:r w:rsidRPr="00110EEB">
        <w:rPr>
          <w:b/>
          <w:color w:val="1F497D"/>
        </w:rPr>
        <w:t>Please use your mute button</w:t>
      </w:r>
      <w:r w:rsidRPr="00110EEB">
        <w:rPr>
          <w:color w:val="1F497D"/>
        </w:rPr>
        <w:t xml:space="preserve"> when not speaking to reduce background noise. </w:t>
      </w:r>
    </w:p>
    <w:p w14:paraId="70D39877" w14:textId="49AFAFDA" w:rsidR="00D14213" w:rsidRPr="00110EEB" w:rsidRDefault="00D14213" w:rsidP="00633ABE">
      <w:pPr>
        <w:pStyle w:val="ListParagraph"/>
        <w:numPr>
          <w:ilvl w:val="0"/>
          <w:numId w:val="4"/>
        </w:numPr>
        <w:rPr>
          <w:color w:val="1F497D"/>
        </w:rPr>
      </w:pPr>
      <w:r w:rsidRPr="00110EEB">
        <w:rPr>
          <w:color w:val="1F497D"/>
        </w:rPr>
        <w:t xml:space="preserve">Please feel free to contact </w:t>
      </w:r>
      <w:r w:rsidR="00121D23" w:rsidRPr="00110EEB">
        <w:rPr>
          <w:color w:val="1F497D"/>
        </w:rPr>
        <w:t xml:space="preserve">Kirsten Abel </w:t>
      </w:r>
      <w:r w:rsidR="00121D23" w:rsidRPr="00F71EDB">
        <w:rPr>
          <w:color w:val="1F497D"/>
        </w:rPr>
        <w:t xml:space="preserve">at </w:t>
      </w:r>
      <w:hyperlink r:id="rId16" w:history="1">
        <w:r w:rsidR="00110EEB" w:rsidRPr="00F71EDB">
          <w:rPr>
            <w:rStyle w:val="Hyperlink"/>
          </w:rPr>
          <w:t>kirstena@wsba.org</w:t>
        </w:r>
      </w:hyperlink>
      <w:r w:rsidR="00110EEB" w:rsidRPr="00F71EDB">
        <w:rPr>
          <w:color w:val="1F497D"/>
        </w:rPr>
        <w:t xml:space="preserve"> </w:t>
      </w:r>
      <w:r w:rsidR="008B7E51" w:rsidRPr="00110EEB">
        <w:rPr>
          <w:color w:val="1F497D"/>
        </w:rPr>
        <w:t xml:space="preserve">if you have any questions. </w:t>
      </w:r>
    </w:p>
    <w:sectPr w:rsidR="00D14213" w:rsidRPr="00110EEB" w:rsidSect="00605508">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1800" w:footer="9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D852C" w14:textId="77777777" w:rsidR="00057DD2" w:rsidRDefault="00057DD2">
      <w:pPr>
        <w:spacing w:before="0" w:after="0" w:line="240" w:lineRule="auto"/>
      </w:pPr>
      <w:r>
        <w:separator/>
      </w:r>
    </w:p>
  </w:endnote>
  <w:endnote w:type="continuationSeparator" w:id="0">
    <w:p w14:paraId="51083C0F" w14:textId="77777777" w:rsidR="00057DD2" w:rsidRDefault="00057D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E193" w14:textId="77777777" w:rsidR="00577ACC" w:rsidRDefault="00577ACC" w:rsidP="00577ACC">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281556"/>
      <w:docPartObj>
        <w:docPartGallery w:val="Page Numbers (Bottom of Page)"/>
        <w:docPartUnique/>
      </w:docPartObj>
    </w:sdtPr>
    <w:sdtEndPr>
      <w:rPr>
        <w:noProof/>
      </w:rPr>
    </w:sdtEndPr>
    <w:sdtContent>
      <w:p w14:paraId="4F4712E2" w14:textId="52E68CAF" w:rsidR="005B3E59" w:rsidRDefault="005B3E59">
        <w:pPr>
          <w:pStyle w:val="Footer"/>
          <w:jc w:val="center"/>
        </w:pPr>
        <w:r>
          <w:fldChar w:fldCharType="begin"/>
        </w:r>
        <w:r>
          <w:instrText xml:space="preserve"> PAGE   \* MERGEFORMAT </w:instrText>
        </w:r>
        <w:r>
          <w:fldChar w:fldCharType="separate"/>
        </w:r>
        <w:r w:rsidR="000E7F75">
          <w:rPr>
            <w:noProof/>
          </w:rPr>
          <w:t>2</w:t>
        </w:r>
        <w:r>
          <w:rPr>
            <w:noProof/>
          </w:rPr>
          <w:fldChar w:fldCharType="end"/>
        </w:r>
      </w:p>
    </w:sdtContent>
  </w:sdt>
  <w:p w14:paraId="249A197A" w14:textId="77777777" w:rsidR="003874E2" w:rsidRPr="00577ACC" w:rsidRDefault="003874E2" w:rsidP="00577ACC">
    <w:pPr>
      <w:pStyle w:val="Footer"/>
      <w:pBdr>
        <w:top w:val="none" w:sz="0" w:space="0" w:color="auto"/>
        <w:left w:val="none" w:sz="0" w:space="0" w:color="auto"/>
      </w:pBdr>
      <w:spacing w:before="120"/>
      <w:ind w:left="0"/>
      <w:rPr>
        <w:rFonts w:ascii="Arial" w:hAnsi="Arial" w:cs="Arial"/>
        <w:b/>
        <w:color w:val="00476D" w:themeColor="background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EBAF5" w14:textId="77777777" w:rsidR="005B3E59" w:rsidRDefault="005B3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850C7" w14:textId="77777777" w:rsidR="00057DD2" w:rsidRDefault="00057DD2">
      <w:pPr>
        <w:spacing w:before="0" w:after="0" w:line="240" w:lineRule="auto"/>
      </w:pPr>
      <w:r>
        <w:separator/>
      </w:r>
    </w:p>
  </w:footnote>
  <w:footnote w:type="continuationSeparator" w:id="0">
    <w:p w14:paraId="065CD69E" w14:textId="77777777" w:rsidR="00057DD2" w:rsidRDefault="00057D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F544" w14:textId="77777777" w:rsidR="005B3E59" w:rsidRDefault="005B3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E694" w14:textId="77777777" w:rsidR="005B3E59" w:rsidRDefault="005B3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5E50" w14:textId="77777777" w:rsidR="00577ACC" w:rsidRPr="00ED23AF" w:rsidRDefault="005F01CA" w:rsidP="00577ACC">
    <w:pPr>
      <w:pStyle w:val="Header"/>
      <w:rPr>
        <w:rFonts w:ascii="Calibri" w:hAnsi="Calibri"/>
        <w:b/>
        <w:color w:val="00476D" w:themeColor="background2"/>
        <w:sz w:val="22"/>
        <w:szCs w:val="22"/>
      </w:rPr>
    </w:pPr>
    <w:r w:rsidRPr="00ED23AF">
      <w:rPr>
        <w:rFonts w:ascii="Calibri" w:hAnsi="Calibri"/>
        <w:b/>
        <w:noProof/>
        <w:color w:val="00476D" w:themeColor="background2"/>
        <w:sz w:val="22"/>
        <w:szCs w:val="22"/>
        <w:lang w:eastAsia="en-US"/>
      </w:rPr>
      <w:drawing>
        <wp:anchor distT="0" distB="0" distL="114300" distR="114300" simplePos="0" relativeHeight="251663360" behindDoc="0" locked="0" layoutInCell="1" allowOverlap="1" wp14:anchorId="12BFC080" wp14:editId="6148B455">
          <wp:simplePos x="0" y="0"/>
          <wp:positionH relativeFrom="column">
            <wp:posOffset>2350</wp:posOffset>
          </wp:positionH>
          <wp:positionV relativeFrom="page">
            <wp:posOffset>704215</wp:posOffset>
          </wp:positionV>
          <wp:extent cx="2368296" cy="38404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BA-Logo-WordMark-PMS2188Blue-JPG.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8296" cy="3840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17DFB"/>
    <w:multiLevelType w:val="hybridMultilevel"/>
    <w:tmpl w:val="2FD6977A"/>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93AA0"/>
    <w:multiLevelType w:val="hybridMultilevel"/>
    <w:tmpl w:val="9F96E5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A181B"/>
    <w:multiLevelType w:val="hybridMultilevel"/>
    <w:tmpl w:val="37D8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24C8C"/>
    <w:multiLevelType w:val="hybridMultilevel"/>
    <w:tmpl w:val="78CEDD5E"/>
    <w:lvl w:ilvl="0" w:tplc="45D678BE">
      <w:start w:val="1"/>
      <w:numFmt w:val="decimal"/>
      <w:lvlText w:val="%1)"/>
      <w:lvlJc w:val="left"/>
      <w:pPr>
        <w:ind w:left="720" w:hanging="360"/>
      </w:pPr>
      <w:rPr>
        <w:rFonts w:hint="default"/>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CC"/>
    <w:rsid w:val="00013E87"/>
    <w:rsid w:val="0002249F"/>
    <w:rsid w:val="0004521F"/>
    <w:rsid w:val="00057DD2"/>
    <w:rsid w:val="00062829"/>
    <w:rsid w:val="000748F5"/>
    <w:rsid w:val="00076075"/>
    <w:rsid w:val="00097AD9"/>
    <w:rsid w:val="000A1099"/>
    <w:rsid w:val="000A2FA8"/>
    <w:rsid w:val="000B3BA1"/>
    <w:rsid w:val="000B735C"/>
    <w:rsid w:val="000D052F"/>
    <w:rsid w:val="000E5862"/>
    <w:rsid w:val="000E7F75"/>
    <w:rsid w:val="000F74EA"/>
    <w:rsid w:val="00110EEB"/>
    <w:rsid w:val="00121D23"/>
    <w:rsid w:val="001234F9"/>
    <w:rsid w:val="00135D58"/>
    <w:rsid w:val="00136597"/>
    <w:rsid w:val="001400F1"/>
    <w:rsid w:val="00142097"/>
    <w:rsid w:val="00157F79"/>
    <w:rsid w:val="001756BE"/>
    <w:rsid w:val="0018440E"/>
    <w:rsid w:val="00192477"/>
    <w:rsid w:val="001A2CDC"/>
    <w:rsid w:val="001C0478"/>
    <w:rsid w:val="001F0B58"/>
    <w:rsid w:val="0023701E"/>
    <w:rsid w:val="002375E1"/>
    <w:rsid w:val="00237CE0"/>
    <w:rsid w:val="002458F7"/>
    <w:rsid w:val="00262836"/>
    <w:rsid w:val="00264A2C"/>
    <w:rsid w:val="002663E7"/>
    <w:rsid w:val="00284D99"/>
    <w:rsid w:val="002901B4"/>
    <w:rsid w:val="00292508"/>
    <w:rsid w:val="00295268"/>
    <w:rsid w:val="002A48A9"/>
    <w:rsid w:val="002B3DA0"/>
    <w:rsid w:val="002C0B19"/>
    <w:rsid w:val="002E70E2"/>
    <w:rsid w:val="002F3B1A"/>
    <w:rsid w:val="002F403D"/>
    <w:rsid w:val="002F5280"/>
    <w:rsid w:val="003046C5"/>
    <w:rsid w:val="003320D2"/>
    <w:rsid w:val="003520DF"/>
    <w:rsid w:val="003714D8"/>
    <w:rsid w:val="003874E2"/>
    <w:rsid w:val="003A4367"/>
    <w:rsid w:val="003A4BDA"/>
    <w:rsid w:val="003B1F68"/>
    <w:rsid w:val="003B2D61"/>
    <w:rsid w:val="003D761C"/>
    <w:rsid w:val="003F3FC0"/>
    <w:rsid w:val="0041021E"/>
    <w:rsid w:val="004373B3"/>
    <w:rsid w:val="00451689"/>
    <w:rsid w:val="00451CAF"/>
    <w:rsid w:val="004616D1"/>
    <w:rsid w:val="004629FB"/>
    <w:rsid w:val="00476A5F"/>
    <w:rsid w:val="004834A1"/>
    <w:rsid w:val="004A0C7A"/>
    <w:rsid w:val="004B5F5D"/>
    <w:rsid w:val="004F5298"/>
    <w:rsid w:val="00505309"/>
    <w:rsid w:val="00512670"/>
    <w:rsid w:val="005426D4"/>
    <w:rsid w:val="00545D7F"/>
    <w:rsid w:val="0055674A"/>
    <w:rsid w:val="00557344"/>
    <w:rsid w:val="00577ACC"/>
    <w:rsid w:val="00581A65"/>
    <w:rsid w:val="005A3C8B"/>
    <w:rsid w:val="005B3E59"/>
    <w:rsid w:val="005D5848"/>
    <w:rsid w:val="005E4B0E"/>
    <w:rsid w:val="005F01CA"/>
    <w:rsid w:val="00600734"/>
    <w:rsid w:val="00605508"/>
    <w:rsid w:val="00627D62"/>
    <w:rsid w:val="00633ABE"/>
    <w:rsid w:val="006369CF"/>
    <w:rsid w:val="006463DB"/>
    <w:rsid w:val="00652832"/>
    <w:rsid w:val="006529EE"/>
    <w:rsid w:val="00652FD6"/>
    <w:rsid w:val="00657CF5"/>
    <w:rsid w:val="00677BC3"/>
    <w:rsid w:val="00685122"/>
    <w:rsid w:val="006A11E6"/>
    <w:rsid w:val="006A7804"/>
    <w:rsid w:val="006B235F"/>
    <w:rsid w:val="006D5C25"/>
    <w:rsid w:val="00701B53"/>
    <w:rsid w:val="0070460D"/>
    <w:rsid w:val="007134EE"/>
    <w:rsid w:val="007205F4"/>
    <w:rsid w:val="007550D3"/>
    <w:rsid w:val="007622C0"/>
    <w:rsid w:val="00785FDA"/>
    <w:rsid w:val="00811C65"/>
    <w:rsid w:val="008228DA"/>
    <w:rsid w:val="00845B22"/>
    <w:rsid w:val="00882B1B"/>
    <w:rsid w:val="00883EE6"/>
    <w:rsid w:val="0089043B"/>
    <w:rsid w:val="008B485C"/>
    <w:rsid w:val="008B62B8"/>
    <w:rsid w:val="008B7C46"/>
    <w:rsid w:val="008B7E51"/>
    <w:rsid w:val="008D2F8E"/>
    <w:rsid w:val="008D5DDB"/>
    <w:rsid w:val="00942CCE"/>
    <w:rsid w:val="009715A4"/>
    <w:rsid w:val="0097617F"/>
    <w:rsid w:val="009764F7"/>
    <w:rsid w:val="00976BC8"/>
    <w:rsid w:val="0098256A"/>
    <w:rsid w:val="00997DA4"/>
    <w:rsid w:val="009A319E"/>
    <w:rsid w:val="009A38CA"/>
    <w:rsid w:val="009C74BD"/>
    <w:rsid w:val="009E7A73"/>
    <w:rsid w:val="009F18FC"/>
    <w:rsid w:val="009F32A5"/>
    <w:rsid w:val="009F5D3A"/>
    <w:rsid w:val="00A05141"/>
    <w:rsid w:val="00A260C0"/>
    <w:rsid w:val="00A3442F"/>
    <w:rsid w:val="00A52996"/>
    <w:rsid w:val="00A64930"/>
    <w:rsid w:val="00A70B65"/>
    <w:rsid w:val="00A97264"/>
    <w:rsid w:val="00AA3113"/>
    <w:rsid w:val="00AA7E01"/>
    <w:rsid w:val="00AB2B3E"/>
    <w:rsid w:val="00AB42E6"/>
    <w:rsid w:val="00AC6CA7"/>
    <w:rsid w:val="00AE2584"/>
    <w:rsid w:val="00AF2AFD"/>
    <w:rsid w:val="00B047A1"/>
    <w:rsid w:val="00B24BD4"/>
    <w:rsid w:val="00B3147C"/>
    <w:rsid w:val="00B54466"/>
    <w:rsid w:val="00B859A6"/>
    <w:rsid w:val="00B92B03"/>
    <w:rsid w:val="00B97989"/>
    <w:rsid w:val="00BB5726"/>
    <w:rsid w:val="00BD44E4"/>
    <w:rsid w:val="00C12D0E"/>
    <w:rsid w:val="00C22DFE"/>
    <w:rsid w:val="00C30DB4"/>
    <w:rsid w:val="00C31417"/>
    <w:rsid w:val="00C353A3"/>
    <w:rsid w:val="00C87859"/>
    <w:rsid w:val="00C87F3D"/>
    <w:rsid w:val="00CB54B6"/>
    <w:rsid w:val="00CC42F6"/>
    <w:rsid w:val="00CF2DC8"/>
    <w:rsid w:val="00CF7F5D"/>
    <w:rsid w:val="00D07EDE"/>
    <w:rsid w:val="00D14213"/>
    <w:rsid w:val="00D30B82"/>
    <w:rsid w:val="00D627AA"/>
    <w:rsid w:val="00D71A8B"/>
    <w:rsid w:val="00D74699"/>
    <w:rsid w:val="00DA22D0"/>
    <w:rsid w:val="00DC03E8"/>
    <w:rsid w:val="00DC4270"/>
    <w:rsid w:val="00DC6005"/>
    <w:rsid w:val="00E26F55"/>
    <w:rsid w:val="00E41FD5"/>
    <w:rsid w:val="00E523DA"/>
    <w:rsid w:val="00E54D43"/>
    <w:rsid w:val="00E550A9"/>
    <w:rsid w:val="00E55FA3"/>
    <w:rsid w:val="00E5757F"/>
    <w:rsid w:val="00E822C9"/>
    <w:rsid w:val="00E94FA3"/>
    <w:rsid w:val="00E979A7"/>
    <w:rsid w:val="00EA4712"/>
    <w:rsid w:val="00EB4CCE"/>
    <w:rsid w:val="00EC5C94"/>
    <w:rsid w:val="00ED23AF"/>
    <w:rsid w:val="00EF0424"/>
    <w:rsid w:val="00EF279B"/>
    <w:rsid w:val="00F0066E"/>
    <w:rsid w:val="00F0640E"/>
    <w:rsid w:val="00F2644B"/>
    <w:rsid w:val="00F5415F"/>
    <w:rsid w:val="00F54FA6"/>
    <w:rsid w:val="00F602E0"/>
    <w:rsid w:val="00F71EDB"/>
    <w:rsid w:val="00F73275"/>
    <w:rsid w:val="00F9119A"/>
    <w:rsid w:val="00FC3593"/>
    <w:rsid w:val="00FC6284"/>
    <w:rsid w:val="00FD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1C5AA361"/>
  <w15:docId w15:val="{3F07BD74-EFFE-4867-865E-495C1CFE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007CAB"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00A7E5"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00A7E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272"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5272"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56D0FF"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CAB"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A7E5"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A7E5"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272"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5272"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00A7E5"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00A7E5"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007CAB"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007CAB"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007CAB"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007CAB" w:themeColor="accent1" w:themeShade="BF"/>
      <w:kern w:val="20"/>
    </w:rPr>
  </w:style>
  <w:style w:type="paragraph" w:styleId="BalloonText">
    <w:name w:val="Balloon Text"/>
    <w:basedOn w:val="Normal"/>
    <w:link w:val="BalloonTextChar"/>
    <w:uiPriority w:val="99"/>
    <w:semiHidden/>
    <w:unhideWhenUsed/>
    <w:rsid w:val="001A2C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CDC"/>
    <w:rPr>
      <w:rFonts w:ascii="Segoe UI" w:hAnsi="Segoe UI" w:cs="Segoe UI"/>
      <w:kern w:val="20"/>
      <w:sz w:val="18"/>
      <w:szCs w:val="18"/>
    </w:rPr>
  </w:style>
  <w:style w:type="paragraph" w:styleId="ListParagraph">
    <w:name w:val="List Paragraph"/>
    <w:basedOn w:val="Normal"/>
    <w:uiPriority w:val="34"/>
    <w:qFormat/>
    <w:rsid w:val="004373B3"/>
    <w:pPr>
      <w:spacing w:before="0" w:line="259" w:lineRule="auto"/>
      <w:ind w:left="720"/>
      <w:contextualSpacing/>
    </w:pPr>
    <w:rPr>
      <w:color w:val="auto"/>
      <w:kern w:val="0"/>
      <w:sz w:val="22"/>
      <w:szCs w:val="22"/>
      <w:lang w:eastAsia="en-US"/>
    </w:rPr>
  </w:style>
  <w:style w:type="paragraph" w:styleId="NormalWeb">
    <w:name w:val="Normal (Web)"/>
    <w:basedOn w:val="Normal"/>
    <w:uiPriority w:val="99"/>
    <w:unhideWhenUsed/>
    <w:rsid w:val="004373B3"/>
    <w:pPr>
      <w:spacing w:before="100" w:beforeAutospacing="1" w:after="100" w:afterAutospacing="1" w:line="240" w:lineRule="auto"/>
    </w:pPr>
    <w:rPr>
      <w:rFonts w:ascii="Times New Roman" w:hAnsi="Times New Roman" w:cs="Times New Roman"/>
      <w:color w:val="auto"/>
      <w:kern w:val="0"/>
      <w:sz w:val="24"/>
      <w:szCs w:val="24"/>
      <w:lang w:eastAsia="en-US"/>
    </w:rPr>
  </w:style>
  <w:style w:type="character" w:styleId="Hyperlink">
    <w:name w:val="Hyperlink"/>
    <w:basedOn w:val="DefaultParagraphFont"/>
    <w:uiPriority w:val="99"/>
    <w:unhideWhenUsed/>
    <w:rsid w:val="00581A65"/>
    <w:rPr>
      <w:color w:val="00A7E5" w:themeColor="hyperlink"/>
      <w:u w:val="single"/>
    </w:rPr>
  </w:style>
  <w:style w:type="character" w:styleId="FollowedHyperlink">
    <w:name w:val="FollowedHyperlink"/>
    <w:basedOn w:val="DefaultParagraphFont"/>
    <w:uiPriority w:val="99"/>
    <w:semiHidden/>
    <w:unhideWhenUsed/>
    <w:rsid w:val="00237CE0"/>
    <w:rPr>
      <w:color w:val="58595B" w:themeColor="followedHyperlink"/>
      <w:u w:val="single"/>
    </w:rPr>
  </w:style>
  <w:style w:type="character" w:styleId="CommentReference">
    <w:name w:val="annotation reference"/>
    <w:basedOn w:val="DefaultParagraphFont"/>
    <w:uiPriority w:val="99"/>
    <w:semiHidden/>
    <w:unhideWhenUsed/>
    <w:rsid w:val="005426D4"/>
    <w:rPr>
      <w:sz w:val="16"/>
      <w:szCs w:val="16"/>
    </w:rPr>
  </w:style>
  <w:style w:type="paragraph" w:styleId="CommentText">
    <w:name w:val="annotation text"/>
    <w:basedOn w:val="Normal"/>
    <w:link w:val="CommentTextChar"/>
    <w:uiPriority w:val="99"/>
    <w:semiHidden/>
    <w:unhideWhenUsed/>
    <w:rsid w:val="005426D4"/>
    <w:pPr>
      <w:spacing w:line="240" w:lineRule="auto"/>
    </w:pPr>
  </w:style>
  <w:style w:type="character" w:customStyle="1" w:styleId="CommentTextChar">
    <w:name w:val="Comment Text Char"/>
    <w:basedOn w:val="DefaultParagraphFont"/>
    <w:link w:val="CommentText"/>
    <w:uiPriority w:val="99"/>
    <w:semiHidden/>
    <w:rsid w:val="005426D4"/>
    <w:rPr>
      <w:kern w:val="20"/>
    </w:rPr>
  </w:style>
  <w:style w:type="paragraph" w:styleId="CommentSubject">
    <w:name w:val="annotation subject"/>
    <w:basedOn w:val="CommentText"/>
    <w:next w:val="CommentText"/>
    <w:link w:val="CommentSubjectChar"/>
    <w:uiPriority w:val="99"/>
    <w:semiHidden/>
    <w:unhideWhenUsed/>
    <w:rsid w:val="005426D4"/>
    <w:rPr>
      <w:b/>
      <w:bCs/>
    </w:rPr>
  </w:style>
  <w:style w:type="character" w:customStyle="1" w:styleId="CommentSubjectChar">
    <w:name w:val="Comment Subject Char"/>
    <w:basedOn w:val="CommentTextChar"/>
    <w:link w:val="CommentSubject"/>
    <w:uiPriority w:val="99"/>
    <w:semiHidden/>
    <w:rsid w:val="005426D4"/>
    <w:rPr>
      <w:b/>
      <w:bC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7952">
      <w:bodyDiv w:val="1"/>
      <w:marLeft w:val="0"/>
      <w:marRight w:val="0"/>
      <w:marTop w:val="0"/>
      <w:marBottom w:val="0"/>
      <w:divBdr>
        <w:top w:val="none" w:sz="0" w:space="0" w:color="auto"/>
        <w:left w:val="none" w:sz="0" w:space="0" w:color="auto"/>
        <w:bottom w:val="none" w:sz="0" w:space="0" w:color="auto"/>
        <w:right w:val="none" w:sz="0" w:space="0" w:color="auto"/>
      </w:divBdr>
    </w:div>
    <w:div w:id="734817744">
      <w:bodyDiv w:val="1"/>
      <w:marLeft w:val="0"/>
      <w:marRight w:val="0"/>
      <w:marTop w:val="0"/>
      <w:marBottom w:val="0"/>
      <w:divBdr>
        <w:top w:val="none" w:sz="0" w:space="0" w:color="auto"/>
        <w:left w:val="none" w:sz="0" w:space="0" w:color="auto"/>
        <w:bottom w:val="none" w:sz="0" w:space="0" w:color="auto"/>
        <w:right w:val="none" w:sz="0" w:space="0" w:color="auto"/>
      </w:divBdr>
    </w:div>
    <w:div w:id="797650937">
      <w:bodyDiv w:val="1"/>
      <w:marLeft w:val="0"/>
      <w:marRight w:val="0"/>
      <w:marTop w:val="0"/>
      <w:marBottom w:val="0"/>
      <w:divBdr>
        <w:top w:val="none" w:sz="0" w:space="0" w:color="auto"/>
        <w:left w:val="none" w:sz="0" w:space="0" w:color="auto"/>
        <w:bottom w:val="none" w:sz="0" w:space="0" w:color="auto"/>
        <w:right w:val="none" w:sz="0" w:space="0" w:color="auto"/>
      </w:divBdr>
    </w:div>
    <w:div w:id="1056508825">
      <w:bodyDiv w:val="1"/>
      <w:marLeft w:val="0"/>
      <w:marRight w:val="0"/>
      <w:marTop w:val="0"/>
      <w:marBottom w:val="0"/>
      <w:divBdr>
        <w:top w:val="none" w:sz="0" w:space="0" w:color="auto"/>
        <w:left w:val="none" w:sz="0" w:space="0" w:color="auto"/>
        <w:bottom w:val="none" w:sz="0" w:space="0" w:color="auto"/>
        <w:right w:val="none" w:sz="0" w:space="0" w:color="auto"/>
      </w:divBdr>
    </w:div>
    <w:div w:id="1716352989">
      <w:bodyDiv w:val="1"/>
      <w:marLeft w:val="0"/>
      <w:marRight w:val="0"/>
      <w:marTop w:val="0"/>
      <w:marBottom w:val="0"/>
      <w:divBdr>
        <w:top w:val="none" w:sz="0" w:space="0" w:color="auto"/>
        <w:left w:val="none" w:sz="0" w:space="0" w:color="auto"/>
        <w:bottom w:val="none" w:sz="0" w:space="0" w:color="auto"/>
        <w:right w:val="none" w:sz="0" w:space="0" w:color="auto"/>
      </w:divBdr>
      <w:divsChild>
        <w:div w:id="263342174">
          <w:marLeft w:val="0"/>
          <w:marRight w:val="0"/>
          <w:marTop w:val="0"/>
          <w:marBottom w:val="0"/>
          <w:divBdr>
            <w:top w:val="none" w:sz="0" w:space="0" w:color="auto"/>
            <w:left w:val="none" w:sz="0" w:space="0" w:color="auto"/>
            <w:bottom w:val="none" w:sz="0" w:space="0" w:color="auto"/>
            <w:right w:val="none" w:sz="0" w:space="0" w:color="auto"/>
          </w:divBdr>
        </w:div>
      </w:divsChild>
    </w:div>
    <w:div w:id="1897624911">
      <w:bodyDiv w:val="1"/>
      <w:marLeft w:val="0"/>
      <w:marRight w:val="0"/>
      <w:marTop w:val="0"/>
      <w:marBottom w:val="0"/>
      <w:divBdr>
        <w:top w:val="none" w:sz="0" w:space="0" w:color="auto"/>
        <w:left w:val="none" w:sz="0" w:space="0" w:color="auto"/>
        <w:bottom w:val="none" w:sz="0" w:space="0" w:color="auto"/>
        <w:right w:val="none" w:sz="0" w:space="0" w:color="auto"/>
      </w:divBdr>
    </w:div>
    <w:div w:id="19299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gle/qHeNFNvK25ycUqd1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forms.gle/7EAr8g8ZrVKPSaXe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irstena@wsb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barnews.wsba.org/wabarnews/apr_may_202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sba.zoom.us/j/170373428" TargetMode="External"/><Relationship Id="rId23" Type="http://schemas.openxmlformats.org/officeDocument/2006/relationships/fontTable" Target="fontTable.xml"/><Relationship Id="rId10" Type="http://schemas.openxmlformats.org/officeDocument/2006/relationships/hyperlink" Target="http://www.wsba.org/COVID-19"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spreadsheets/d/1Zr0Qj7GTO8ZSl7YsECTsEQXF3ZMlgAuLFz4S3SVmYU8/edit?usp=sharing"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is\AppData\Roaming\Microsoft\Templates\Letterhead%20(Timeless%20design).dotx" TargetMode="External"/></Relationships>
</file>

<file path=word/theme/theme1.xml><?xml version="1.0" encoding="utf-8"?>
<a:theme xmlns:a="http://schemas.openxmlformats.org/drawingml/2006/main" name="WSBA_word_styles">
  <a:themeElements>
    <a:clrScheme name="WSBA colors 2017">
      <a:dk1>
        <a:srgbClr val="000000"/>
      </a:dk1>
      <a:lt1>
        <a:srgbClr val="FFFFFF"/>
      </a:lt1>
      <a:dk2>
        <a:srgbClr val="58595B"/>
      </a:dk2>
      <a:lt2>
        <a:srgbClr val="00476D"/>
      </a:lt2>
      <a:accent1>
        <a:srgbClr val="00A7E5"/>
      </a:accent1>
      <a:accent2>
        <a:srgbClr val="00909A"/>
      </a:accent2>
      <a:accent3>
        <a:srgbClr val="4EA247"/>
      </a:accent3>
      <a:accent4>
        <a:srgbClr val="FFCB05"/>
      </a:accent4>
      <a:accent5>
        <a:srgbClr val="ED6D34"/>
      </a:accent5>
      <a:accent6>
        <a:srgbClr val="604E8D"/>
      </a:accent6>
      <a:hlink>
        <a:srgbClr val="00A7E5"/>
      </a:hlink>
      <a:folHlink>
        <a:srgbClr val="58595B"/>
      </a:folHlink>
    </a:clrScheme>
    <a:fontScheme name="WSBA 2017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noAutofit/>
      </a:bodyPr>
      <a:lstStyle>
        <a:defPPr>
          <a:defRPr smtClean="0">
            <a:solidFill>
              <a:schemeClr val="tx2"/>
            </a:solidFill>
          </a:defRPr>
        </a:defPPr>
      </a:lstStyle>
    </a:txDef>
  </a:objectDefaults>
  <a:extraClrSchemeLst/>
  <a:extLst>
    <a:ext uri="{05A4C25C-085E-4340-85A3-A5531E510DB2}">
      <thm15:themeFamily xmlns:thm15="http://schemas.microsoft.com/office/thememl/2012/main" name="WSBA_2017" id="{280C81B0-1DFF-46D7-85D2-974A42D93320}" vid="{F4F62853-F894-4944-B371-09B5A1F246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E1BC2AC5-D34F-4736-8C3D-EAEC9ABE5C67}">
  <ds:schemaRefs>
    <ds:schemaRef ds:uri="http://schemas.microsoft.com/sharepoint/v3/contenttype/forms"/>
  </ds:schemaRefs>
</ds:datastoreItem>
</file>

<file path=customXml/itemProps3.xml><?xml version="1.0" encoding="utf-8"?>
<ds:datastoreItem xmlns:ds="http://schemas.openxmlformats.org/officeDocument/2006/customXml" ds:itemID="{E9609790-B4BE-4A7D-9FD7-FE552950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(Timeless design)</Template>
  <TotalTime>605</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itadmin</dc:creator>
  <cp:lastModifiedBy>Kirsten Abel</cp:lastModifiedBy>
  <cp:revision>87</cp:revision>
  <cp:lastPrinted>2019-12-11T22:00:00Z</cp:lastPrinted>
  <dcterms:created xsi:type="dcterms:W3CDTF">2019-03-06T23:10:00Z</dcterms:created>
  <dcterms:modified xsi:type="dcterms:W3CDTF">2020-04-10T18:38:00Z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