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970568" w14:textId="64338285" w:rsidR="009513B2" w:rsidRPr="00904112" w:rsidRDefault="009513B2" w:rsidP="00904112">
      <w:pPr>
        <w:spacing w:after="0" w:line="240" w:lineRule="auto"/>
        <w:jc w:val="center"/>
        <w:rPr>
          <w:rFonts w:ascii="Arial" w:eastAsiaTheme="minorEastAsia" w:hAnsi="Arial" w:cs="Arial"/>
          <w:b/>
          <w:bCs/>
        </w:rPr>
      </w:pPr>
      <w:r w:rsidRPr="00904112">
        <w:rPr>
          <w:rFonts w:ascii="Arial" w:eastAsiaTheme="minorEastAsia" w:hAnsi="Arial" w:cs="Arial"/>
          <w:b/>
          <w:bCs/>
        </w:rPr>
        <w:t>Lawyers In The Classroom</w:t>
      </w:r>
    </w:p>
    <w:p w14:paraId="48AA5EF0" w14:textId="03E85484" w:rsidR="009513B2" w:rsidRPr="00904112" w:rsidRDefault="009513B2" w:rsidP="00904112">
      <w:pPr>
        <w:spacing w:after="0" w:line="240" w:lineRule="auto"/>
        <w:jc w:val="center"/>
        <w:rPr>
          <w:rFonts w:ascii="Arial" w:eastAsiaTheme="minorEastAsia" w:hAnsi="Arial" w:cs="Arial"/>
          <w:b/>
          <w:bCs/>
        </w:rPr>
      </w:pPr>
      <w:r w:rsidRPr="00904112">
        <w:rPr>
          <w:rFonts w:ascii="Arial" w:eastAsiaTheme="minorEastAsia" w:hAnsi="Arial" w:cs="Arial"/>
          <w:b/>
          <w:bCs/>
        </w:rPr>
        <w:t>CONSTITUTION DAY LESSON PLANNING GUIDE</w:t>
      </w:r>
    </w:p>
    <w:p w14:paraId="455791AD" w14:textId="6E1DC602" w:rsidR="00904112" w:rsidRPr="00904112" w:rsidRDefault="00904112" w:rsidP="00904112">
      <w:pPr>
        <w:pStyle w:val="Heading1"/>
        <w:spacing w:line="240" w:lineRule="auto"/>
        <w:rPr>
          <w:rFonts w:ascii="Arial" w:hAnsi="Arial" w:cs="Arial"/>
          <w:sz w:val="32"/>
          <w:szCs w:val="32"/>
        </w:rPr>
      </w:pPr>
      <w:r w:rsidRPr="00904112">
        <w:rPr>
          <w:rFonts w:ascii="Arial" w:hAnsi="Arial" w:cs="Arial"/>
          <w:sz w:val="32"/>
          <w:szCs w:val="32"/>
        </w:rPr>
        <w:t xml:space="preserve">Lesson Building Toolkit – </w:t>
      </w:r>
      <w:r w:rsidRPr="00904112">
        <w:rPr>
          <w:rFonts w:ascii="Arial" w:hAnsi="Arial" w:cs="Arial"/>
          <w:sz w:val="32"/>
          <w:szCs w:val="32"/>
        </w:rPr>
        <w:t>Elementary (K-5)</w:t>
      </w:r>
    </w:p>
    <w:p w14:paraId="4A6B15FD" w14:textId="77777777" w:rsidR="00904112" w:rsidRDefault="00904112" w:rsidP="00904112">
      <w:pPr>
        <w:spacing w:after="120" w:line="240" w:lineRule="auto"/>
        <w:rPr>
          <w:rFonts w:ascii="Arial" w:eastAsia="Arial" w:hAnsi="Arial" w:cs="Arial"/>
        </w:rPr>
      </w:pPr>
    </w:p>
    <w:p w14:paraId="6FB75EBE" w14:textId="1E9F6382" w:rsidR="00904112" w:rsidRDefault="00904112" w:rsidP="00904112">
      <w:pPr>
        <w:spacing w:after="120" w:line="240" w:lineRule="auto"/>
        <w:rPr>
          <w:rFonts w:ascii="Arial" w:eastAsia="Arial" w:hAnsi="Arial" w:cs="Arial"/>
        </w:rPr>
      </w:pPr>
      <w:r w:rsidRPr="00904112">
        <w:rPr>
          <w:rFonts w:ascii="Arial" w:eastAsia="Arial" w:hAnsi="Arial" w:cs="Arial"/>
        </w:rPr>
        <w:t xml:space="preserve">How to use this: Pick the format you'd most enjoy running and choose any lesson under it. Not sure? The </w:t>
      </w:r>
      <w:r w:rsidRPr="00904112">
        <w:rPr>
          <w:rFonts w:ascii="Segoe UI Symbol" w:eastAsia="Arial" w:hAnsi="Segoe UI Symbol" w:cs="Segoe UI Symbol"/>
          <w:b/>
          <w:bCs/>
        </w:rPr>
        <w:t>★</w:t>
      </w:r>
      <w:r w:rsidRPr="00904112">
        <w:rPr>
          <w:rFonts w:ascii="Arial" w:eastAsia="Arial" w:hAnsi="Arial" w:cs="Arial"/>
        </w:rPr>
        <w:t xml:space="preserve"> marks the easiest lesson to run in each format — take it and go. Everything here is built for K–5 and needs nothing beyond standard classroom AV. Each notes the core ideas it teaches — aim to land at least two in your visit. Watch the grade tags — a few options are upper-elementary (4–5) only.</w:t>
      </w:r>
    </w:p>
    <w:p w14:paraId="3F8DDCCE" w14:textId="77777777" w:rsidR="00904112" w:rsidRPr="00904112" w:rsidRDefault="00904112" w:rsidP="00904112">
      <w:pPr>
        <w:spacing w:after="120" w:line="240" w:lineRule="auto"/>
        <w:rPr>
          <w:rFonts w:ascii="Arial" w:eastAsia="Arial" w:hAnsi="Arial" w:cs="Arial"/>
        </w:rPr>
      </w:pPr>
    </w:p>
    <w:tbl>
      <w:tblPr>
        <w:tblW w:w="9247" w:type="dxa"/>
        <w:tblLook w:val="06A0" w:firstRow="1" w:lastRow="0" w:firstColumn="1" w:lastColumn="0" w:noHBand="1" w:noVBand="1"/>
      </w:tblPr>
      <w:tblGrid>
        <w:gridCol w:w="9247"/>
      </w:tblGrid>
      <w:tr w:rsidR="00904112" w:rsidRPr="00904112" w14:paraId="290C74EC" w14:textId="77777777" w:rsidTr="00904112">
        <w:trPr>
          <w:trHeight w:val="300"/>
        </w:trPr>
        <w:tc>
          <w:tcPr>
            <w:tcW w:w="9247" w:type="dxa"/>
            <w:tcBorders>
              <w:top w:val="single" w:sz="8" w:space="0" w:color="83CAEB" w:themeColor="accent1" w:themeTint="66"/>
              <w:left w:val="single" w:sz="18" w:space="0" w:color="BF8F00"/>
              <w:bottom w:val="single" w:sz="8" w:space="0" w:color="83CAEB" w:themeColor="accent1" w:themeTint="66"/>
              <w:right w:val="single" w:sz="8" w:space="0" w:color="83CAEB" w:themeColor="accent1" w:themeTint="66"/>
            </w:tcBorders>
            <w:shd w:val="clear" w:color="auto" w:fill="EAF1FA"/>
            <w:tcMar>
              <w:top w:w="120" w:type="dxa"/>
              <w:left w:w="200" w:type="dxa"/>
              <w:bottom w:w="120" w:type="dxa"/>
              <w:right w:w="200" w:type="dxa"/>
            </w:tcMar>
          </w:tcPr>
          <w:p w14:paraId="68BA8F1D" w14:textId="77777777" w:rsidR="00904112" w:rsidRPr="00904112" w:rsidRDefault="00904112" w:rsidP="00904112">
            <w:pPr>
              <w:spacing w:line="240" w:lineRule="auto"/>
              <w:rPr>
                <w:rFonts w:ascii="Arial" w:eastAsia="Arial" w:hAnsi="Arial" w:cs="Arial"/>
                <w:b/>
                <w:bCs/>
                <w:color w:val="1F3864"/>
                <w:sz w:val="22"/>
                <w:szCs w:val="22"/>
              </w:rPr>
            </w:pPr>
            <w:r w:rsidRPr="00904112">
              <w:rPr>
                <w:rFonts w:ascii="Arial" w:eastAsia="Arial" w:hAnsi="Arial" w:cs="Arial"/>
                <w:b/>
                <w:bCs/>
                <w:color w:val="1F3864"/>
                <w:sz w:val="22"/>
                <w:szCs w:val="22"/>
              </w:rPr>
              <w:t xml:space="preserve">Want a sure thing? </w:t>
            </w:r>
          </w:p>
          <w:p w14:paraId="5811418C" w14:textId="77777777" w:rsidR="00904112" w:rsidRPr="00904112" w:rsidRDefault="00904112" w:rsidP="00904112">
            <w:pPr>
              <w:spacing w:line="240" w:lineRule="auto"/>
              <w:rPr>
                <w:rFonts w:ascii="Arial" w:eastAsia="Arial" w:hAnsi="Arial" w:cs="Arial"/>
                <w:color w:val="000000" w:themeColor="text1"/>
              </w:rPr>
            </w:pPr>
            <w:r w:rsidRPr="00904112">
              <w:rPr>
                <w:rFonts w:ascii="Arial" w:eastAsia="Arial" w:hAnsi="Arial" w:cs="Arial"/>
                <w:sz w:val="22"/>
                <w:szCs w:val="22"/>
              </w:rPr>
              <w:t>Use the WSBA sample lesson plan</w:t>
            </w:r>
            <w:r w:rsidRPr="00904112">
              <w:rPr>
                <w:rFonts w:ascii="Arial" w:hAnsi="Arial" w:cs="Arial"/>
                <w:b/>
                <w:bCs/>
                <w:sz w:val="22"/>
                <w:szCs w:val="22"/>
              </w:rPr>
              <w:t xml:space="preserve">: </w:t>
            </w:r>
            <w:hyperlink r:id="rId7">
              <w:r w:rsidRPr="00904112">
                <w:rPr>
                  <w:rStyle w:val="Hyperlink"/>
                  <w:rFonts w:ascii="Arial" w:eastAsia="Arial" w:hAnsi="Arial" w:cs="Arial"/>
                  <w:b/>
                  <w:bCs/>
                  <w:sz w:val="22"/>
                  <w:szCs w:val="22"/>
                </w:rPr>
                <w:t>The Constitution Belongs to You!</w:t>
              </w:r>
            </w:hyperlink>
            <w:r w:rsidRPr="00904112">
              <w:rPr>
                <w:rFonts w:ascii="Arial" w:hAnsi="Arial" w:cs="Arial"/>
                <w:sz w:val="22"/>
                <w:szCs w:val="22"/>
              </w:rPr>
              <w:t xml:space="preserve"> </w:t>
            </w:r>
            <w:r w:rsidRPr="00904112">
              <w:rPr>
                <w:rFonts w:ascii="Arial" w:eastAsia="Arial" w:hAnsi="Arial" w:cs="Arial"/>
                <w:sz w:val="22"/>
                <w:szCs w:val="22"/>
              </w:rPr>
              <w:t>Built around familiar fairness scenarios, student discussion, and a conversation about you and legal careers. When in doubt, that's your visit - nothing to source or prep.</w:t>
            </w:r>
          </w:p>
        </w:tc>
      </w:tr>
    </w:tbl>
    <w:p w14:paraId="5DEE4C23" w14:textId="77777777" w:rsidR="00904112" w:rsidRPr="00904112" w:rsidRDefault="00904112" w:rsidP="00904112">
      <w:pPr>
        <w:spacing w:after="120" w:line="240" w:lineRule="auto"/>
        <w:rPr>
          <w:rFonts w:ascii="Arial" w:eastAsia="Arial" w:hAnsi="Arial" w:cs="Arial"/>
          <w:b/>
          <w:bCs/>
        </w:rPr>
      </w:pPr>
    </w:p>
    <w:p w14:paraId="0499C4D2" w14:textId="405CB097" w:rsidR="00904112" w:rsidRPr="00904112" w:rsidRDefault="00904112" w:rsidP="00904112">
      <w:pPr>
        <w:spacing w:line="240" w:lineRule="auto"/>
        <w:rPr>
          <w:rFonts w:ascii="Arial" w:eastAsia="Arial" w:hAnsi="Arial" w:cs="Arial"/>
          <w:b/>
          <w:bCs/>
        </w:rPr>
      </w:pPr>
      <w:r w:rsidRPr="00904112">
        <w:rPr>
          <w:rFonts w:ascii="Arial" w:eastAsia="Arial" w:hAnsi="Arial" w:cs="Arial"/>
          <w:b/>
          <w:bCs/>
        </w:rPr>
        <w:t>Read aloud and discuss</w:t>
      </w:r>
      <w:r w:rsidRPr="00904112">
        <w:rPr>
          <w:rFonts w:ascii="Arial" w:hAnsi="Arial" w:cs="Arial"/>
        </w:rPr>
        <w:br/>
      </w:r>
      <w:r w:rsidRPr="00904112">
        <w:rPr>
          <w:rFonts w:ascii="Arial" w:eastAsia="Arial" w:hAnsi="Arial" w:cs="Arial"/>
          <w:i/>
          <w:iCs/>
        </w:rPr>
        <w:t>The lowest-lift session – the story hooks them in the first half; your job is just to spark the conversation that follows.</w:t>
      </w:r>
      <w:r w:rsidRPr="00904112">
        <w:rPr>
          <w:rFonts w:ascii="Arial" w:hAnsi="Arial" w:cs="Arial"/>
        </w:rPr>
        <w:t xml:space="preserve"> </w:t>
      </w:r>
      <w:r w:rsidRPr="00904112">
        <w:rPr>
          <w:rFonts w:ascii="Arial" w:eastAsia="Arial" w:hAnsi="Arial" w:cs="Arial"/>
          <w:i/>
          <w:iCs/>
        </w:rPr>
        <w:t>Keep your intro and wrap-up short so there's time for both the read and the talk. Source the book yourself from a library or bookstore ahead of time.</w:t>
      </w:r>
    </w:p>
    <w:p w14:paraId="1A2053B4" w14:textId="77777777" w:rsidR="00904112" w:rsidRPr="00904112" w:rsidRDefault="00904112" w:rsidP="00904112">
      <w:pPr>
        <w:pStyle w:val="ListParagraph"/>
        <w:numPr>
          <w:ilvl w:val="0"/>
          <w:numId w:val="12"/>
        </w:numPr>
        <w:spacing w:after="0" w:line="240" w:lineRule="auto"/>
        <w:rPr>
          <w:rFonts w:ascii="Arial" w:eastAsia="Arial" w:hAnsi="Arial" w:cs="Arial"/>
        </w:rPr>
      </w:pPr>
      <w:r w:rsidRPr="00904112">
        <w:rPr>
          <w:rFonts w:ascii="Segoe UI Symbol" w:eastAsia="Arial" w:hAnsi="Segoe UI Symbol" w:cs="Segoe UI Symbol"/>
        </w:rPr>
        <w:t>★</w:t>
      </w:r>
      <w:r w:rsidRPr="00904112">
        <w:rPr>
          <w:rFonts w:ascii="Arial" w:eastAsia="Arial" w:hAnsi="Arial" w:cs="Arial"/>
        </w:rPr>
        <w:t xml:space="preserve"> </w:t>
      </w:r>
      <w:r w:rsidRPr="00904112">
        <w:rPr>
          <w:rFonts w:ascii="Arial" w:hAnsi="Arial" w:cs="Arial"/>
          <w:b/>
          <w:bCs/>
        </w:rPr>
        <w:t>Books for Read-Aloud and Discussion (K–3).</w:t>
      </w:r>
      <w:r w:rsidRPr="00904112">
        <w:rPr>
          <w:rFonts w:ascii="Arial" w:hAnsi="Arial" w:cs="Arial"/>
        </w:rPr>
        <w:t xml:space="preserve"> Bring a short civics-themed picture book, read it aloud, then spark discussion with a few "was that fair?" / "what would you do?" questions tied to a core idea. Core ideas: varies by book; 2 We the People, 3 Rights and liberties.</w:t>
      </w:r>
      <w:r w:rsidRPr="00904112">
        <w:rPr>
          <w:rFonts w:ascii="Arial" w:eastAsia="Arial" w:hAnsi="Arial" w:cs="Arial"/>
          <w:i/>
          <w:iCs/>
          <w:color w:val="000000"/>
        </w:rPr>
        <w:t xml:space="preserve"> (Source: Modeled on the Rendell Center's </w:t>
      </w:r>
      <w:hyperlink r:id="rId8" w:history="1">
        <w:r w:rsidRPr="00904112">
          <w:rPr>
            <w:rStyle w:val="Hyperlink"/>
            <w:rFonts w:ascii="Arial" w:eastAsia="Arial" w:hAnsi="Arial" w:cs="Arial"/>
            <w:i/>
            <w:iCs/>
          </w:rPr>
          <w:t>Constitution Day Read-Aloud program</w:t>
        </w:r>
      </w:hyperlink>
      <w:r w:rsidRPr="00904112">
        <w:rPr>
          <w:rFonts w:ascii="Arial" w:hAnsi="Arial" w:cs="Arial"/>
        </w:rPr>
        <w:t xml:space="preserve">). </w:t>
      </w:r>
      <w:r w:rsidRPr="00904112">
        <w:rPr>
          <w:rFonts w:ascii="Arial" w:eastAsia="Arial" w:hAnsi="Arial" w:cs="Arial"/>
        </w:rPr>
        <w:t>Recommended titles:</w:t>
      </w:r>
    </w:p>
    <w:p w14:paraId="6537E8B2" w14:textId="77777777" w:rsidR="00904112" w:rsidRPr="00904112" w:rsidRDefault="00904112" w:rsidP="00904112">
      <w:pPr>
        <w:pStyle w:val="ListParagraph"/>
        <w:spacing w:line="240" w:lineRule="auto"/>
        <w:rPr>
          <w:rFonts w:ascii="Arial" w:eastAsia="Arial" w:hAnsi="Arial" w:cs="Arial"/>
        </w:rPr>
      </w:pPr>
    </w:p>
    <w:p w14:paraId="2CE6D95F" w14:textId="77777777" w:rsidR="00904112" w:rsidRPr="00904112" w:rsidRDefault="00904112" w:rsidP="00904112">
      <w:pPr>
        <w:pStyle w:val="ListParagraph"/>
        <w:numPr>
          <w:ilvl w:val="0"/>
          <w:numId w:val="15"/>
        </w:numPr>
        <w:spacing w:after="120" w:line="240" w:lineRule="auto"/>
        <w:rPr>
          <w:rFonts w:ascii="Arial" w:eastAsia="Arial" w:hAnsi="Arial" w:cs="Arial"/>
        </w:rPr>
      </w:pPr>
      <w:r w:rsidRPr="00904112">
        <w:rPr>
          <w:rFonts w:ascii="Arial" w:eastAsia="Arial" w:hAnsi="Arial" w:cs="Arial"/>
        </w:rPr>
        <w:t>We the Kids: The Preamble to the Constitution of the United States - David Catrow</w:t>
      </w:r>
    </w:p>
    <w:p w14:paraId="2F2DC9C9" w14:textId="77777777" w:rsidR="00904112" w:rsidRPr="00904112" w:rsidRDefault="00904112" w:rsidP="00904112">
      <w:pPr>
        <w:pStyle w:val="ListParagraph"/>
        <w:numPr>
          <w:ilvl w:val="0"/>
          <w:numId w:val="15"/>
        </w:numPr>
        <w:spacing w:after="120" w:line="240" w:lineRule="auto"/>
        <w:rPr>
          <w:rFonts w:ascii="Arial" w:eastAsia="Arial" w:hAnsi="Arial" w:cs="Arial"/>
        </w:rPr>
      </w:pPr>
      <w:r w:rsidRPr="00904112">
        <w:rPr>
          <w:rFonts w:ascii="Arial" w:eastAsia="Arial" w:hAnsi="Arial" w:cs="Arial"/>
        </w:rPr>
        <w:t>We the People: The Story of Our Constitution - Lynne Cheney</w:t>
      </w:r>
    </w:p>
    <w:p w14:paraId="0AA2E74F" w14:textId="77777777" w:rsidR="00904112" w:rsidRPr="00904112" w:rsidRDefault="00904112" w:rsidP="00904112">
      <w:pPr>
        <w:pStyle w:val="ListParagraph"/>
        <w:numPr>
          <w:ilvl w:val="0"/>
          <w:numId w:val="15"/>
        </w:numPr>
        <w:spacing w:after="120" w:line="240" w:lineRule="auto"/>
        <w:rPr>
          <w:rFonts w:ascii="Arial" w:eastAsia="Arial" w:hAnsi="Arial" w:cs="Arial"/>
        </w:rPr>
      </w:pPr>
      <w:r w:rsidRPr="00904112">
        <w:rPr>
          <w:rFonts w:ascii="Arial" w:eastAsia="Arial" w:hAnsi="Arial" w:cs="Arial"/>
        </w:rPr>
        <w:t>A More Perfect Union: The Story of Our Constitution - Betsy and Giulio Maestro</w:t>
      </w:r>
    </w:p>
    <w:p w14:paraId="26907986" w14:textId="77777777" w:rsidR="00904112" w:rsidRPr="00904112" w:rsidRDefault="00904112" w:rsidP="00904112">
      <w:pPr>
        <w:pStyle w:val="ListParagraph"/>
        <w:numPr>
          <w:ilvl w:val="0"/>
          <w:numId w:val="15"/>
        </w:numPr>
        <w:spacing w:after="120" w:line="240" w:lineRule="auto"/>
        <w:rPr>
          <w:rFonts w:ascii="Arial" w:eastAsia="Arial" w:hAnsi="Arial" w:cs="Arial"/>
        </w:rPr>
      </w:pPr>
      <w:r w:rsidRPr="00904112">
        <w:rPr>
          <w:rFonts w:ascii="Arial" w:eastAsia="Arial" w:hAnsi="Arial" w:cs="Arial"/>
        </w:rPr>
        <w:t>Saving the Liberty Bell - Megan McDonald</w:t>
      </w:r>
    </w:p>
    <w:p w14:paraId="0F92C986" w14:textId="77777777" w:rsidR="00904112" w:rsidRPr="00904112" w:rsidRDefault="00904112" w:rsidP="00904112">
      <w:pPr>
        <w:pStyle w:val="ListParagraph"/>
        <w:numPr>
          <w:ilvl w:val="0"/>
          <w:numId w:val="15"/>
        </w:numPr>
        <w:spacing w:after="120" w:line="240" w:lineRule="auto"/>
        <w:rPr>
          <w:rFonts w:ascii="Arial" w:eastAsia="Arial" w:hAnsi="Arial" w:cs="Arial"/>
        </w:rPr>
      </w:pPr>
      <w:r w:rsidRPr="00904112">
        <w:rPr>
          <w:rFonts w:ascii="Arial" w:eastAsia="Arial" w:hAnsi="Arial" w:cs="Arial"/>
        </w:rPr>
        <w:t>Carl the Complainer - Michelle Knudsen</w:t>
      </w:r>
    </w:p>
    <w:p w14:paraId="0D49C3DE" w14:textId="77777777" w:rsidR="00904112" w:rsidRPr="00904112" w:rsidRDefault="00904112" w:rsidP="00904112">
      <w:pPr>
        <w:pStyle w:val="ListParagraph"/>
        <w:numPr>
          <w:ilvl w:val="0"/>
          <w:numId w:val="15"/>
        </w:numPr>
        <w:spacing w:after="120" w:line="240" w:lineRule="auto"/>
        <w:rPr>
          <w:rFonts w:ascii="Arial" w:eastAsia="Arial" w:hAnsi="Arial" w:cs="Arial"/>
        </w:rPr>
      </w:pPr>
      <w:r w:rsidRPr="00904112">
        <w:rPr>
          <w:rFonts w:ascii="Arial" w:eastAsia="Arial" w:hAnsi="Arial" w:cs="Arial"/>
        </w:rPr>
        <w:t>NoodlePhant - Jacob Kramer and K-Fai Steele</w:t>
      </w:r>
    </w:p>
    <w:p w14:paraId="61EBD93D" w14:textId="77777777" w:rsidR="00904112" w:rsidRPr="00904112" w:rsidRDefault="00904112" w:rsidP="00904112">
      <w:pPr>
        <w:pStyle w:val="ListParagraph"/>
        <w:numPr>
          <w:ilvl w:val="0"/>
          <w:numId w:val="15"/>
        </w:numPr>
        <w:spacing w:after="120" w:line="240" w:lineRule="auto"/>
        <w:rPr>
          <w:rFonts w:ascii="Arial" w:eastAsia="Arial" w:hAnsi="Arial" w:cs="Arial"/>
        </w:rPr>
      </w:pPr>
      <w:r w:rsidRPr="00904112">
        <w:rPr>
          <w:rFonts w:ascii="Arial" w:eastAsia="Arial" w:hAnsi="Arial" w:cs="Arial"/>
        </w:rPr>
        <w:t>What Can a Citizen Do? - Dave Eggers</w:t>
      </w:r>
    </w:p>
    <w:p w14:paraId="2FF9DED7" w14:textId="77777777" w:rsidR="00904112" w:rsidRPr="00904112" w:rsidRDefault="00904112" w:rsidP="00904112">
      <w:pPr>
        <w:pStyle w:val="ListParagraph"/>
        <w:numPr>
          <w:ilvl w:val="1"/>
          <w:numId w:val="14"/>
        </w:numPr>
        <w:spacing w:after="120" w:line="240" w:lineRule="auto"/>
        <w:rPr>
          <w:rFonts w:ascii="Arial" w:eastAsia="Arial" w:hAnsi="Arial" w:cs="Arial"/>
          <w:b/>
          <w:bCs/>
        </w:rPr>
      </w:pPr>
    </w:p>
    <w:p w14:paraId="1FE6A43E" w14:textId="77777777" w:rsidR="00904112" w:rsidRPr="00904112" w:rsidRDefault="00904112" w:rsidP="00904112">
      <w:pPr>
        <w:spacing w:after="0" w:line="240" w:lineRule="auto"/>
        <w:rPr>
          <w:rFonts w:ascii="Arial" w:eastAsia="Arial" w:hAnsi="Arial" w:cs="Arial"/>
          <w:i/>
          <w:iCs/>
        </w:rPr>
      </w:pPr>
      <w:r w:rsidRPr="00904112">
        <w:rPr>
          <w:rFonts w:ascii="Arial" w:eastAsia="Arial" w:hAnsi="Arial" w:cs="Arial"/>
          <w:b/>
          <w:bCs/>
        </w:rPr>
        <w:t>Talk through a big idea</w:t>
      </w:r>
    </w:p>
    <w:p w14:paraId="6E379299" w14:textId="77777777" w:rsidR="00904112" w:rsidRPr="00904112" w:rsidRDefault="00904112" w:rsidP="00904112">
      <w:pPr>
        <w:spacing w:after="0" w:line="240" w:lineRule="auto"/>
        <w:rPr>
          <w:rFonts w:ascii="Arial" w:eastAsia="Arial" w:hAnsi="Arial" w:cs="Arial"/>
          <w:i/>
          <w:iCs/>
        </w:rPr>
      </w:pPr>
      <w:r w:rsidRPr="00904112">
        <w:rPr>
          <w:rFonts w:ascii="Arial" w:eastAsia="Arial" w:hAnsi="Arial" w:cs="Arial"/>
          <w:i/>
          <w:iCs/>
        </w:rPr>
        <w:t>A guided discussion that makes one founding idea click in kid-friendly terms.</w:t>
      </w:r>
    </w:p>
    <w:p w14:paraId="64FFDAA3" w14:textId="77777777" w:rsidR="00904112" w:rsidRPr="00904112" w:rsidRDefault="00904112" w:rsidP="00904112">
      <w:pPr>
        <w:spacing w:line="240" w:lineRule="auto"/>
        <w:rPr>
          <w:rFonts w:ascii="Arial" w:eastAsia="Arial" w:hAnsi="Arial" w:cs="Arial"/>
          <w:i/>
          <w:iCs/>
        </w:rPr>
      </w:pPr>
    </w:p>
    <w:p w14:paraId="18542F32" w14:textId="7A8C1C8F" w:rsidR="00904112" w:rsidRPr="00904112" w:rsidRDefault="00904112" w:rsidP="00904112">
      <w:pPr>
        <w:pStyle w:val="ListParagraph"/>
        <w:numPr>
          <w:ilvl w:val="0"/>
          <w:numId w:val="9"/>
        </w:numPr>
        <w:spacing w:line="240" w:lineRule="auto"/>
        <w:rPr>
          <w:rFonts w:ascii="Arial" w:eastAsia="Arial" w:hAnsi="Arial" w:cs="Arial"/>
          <w:color w:val="000000" w:themeColor="text1"/>
        </w:rPr>
      </w:pPr>
      <w:commentRangeStart w:id="0"/>
      <w:r w:rsidRPr="00904112">
        <w:rPr>
          <w:rFonts w:ascii="Segoe UI Symbol" w:eastAsia="Arial" w:hAnsi="Segoe UI Symbol" w:cs="Segoe UI Symbol"/>
        </w:rPr>
        <w:t>★</w:t>
      </w:r>
      <w:r w:rsidRPr="00904112">
        <w:rPr>
          <w:rFonts w:ascii="Arial" w:hAnsi="Arial" w:cs="Arial"/>
        </w:rPr>
        <w:t xml:space="preserve"> </w:t>
      </w:r>
      <w:r w:rsidRPr="00904112">
        <w:rPr>
          <w:rFonts w:ascii="Arial" w:hAnsi="Arial" w:cs="Arial"/>
          <w:b/>
          <w:bCs/>
        </w:rPr>
        <w:t xml:space="preserve">Sample Lesson Plan: </w:t>
      </w:r>
      <w:hyperlink r:id="rId9">
        <w:r w:rsidRPr="00904112">
          <w:rPr>
            <w:rStyle w:val="Hyperlink"/>
            <w:rFonts w:ascii="Arial" w:eastAsia="Arial" w:hAnsi="Arial" w:cs="Arial"/>
            <w:b/>
            <w:bCs/>
          </w:rPr>
          <w:t>The Constitution Belongs to You!</w:t>
        </w:r>
      </w:hyperlink>
      <w:r w:rsidRPr="00904112">
        <w:rPr>
          <w:rFonts w:ascii="Arial" w:hAnsi="Arial" w:cs="Arial"/>
        </w:rPr>
        <w:t xml:space="preserve"> (3-5, Washington State Bar Association)</w:t>
      </w:r>
      <w:r w:rsidRPr="00904112">
        <w:rPr>
          <w:rFonts w:ascii="Arial" w:eastAsia="Arial" w:hAnsi="Arial" w:cs="Arial"/>
          <w:color w:val="000000" w:themeColor="text1"/>
        </w:rPr>
        <w:t xml:space="preserve"> – Ready-to-run lesson using familiar fairness scenarios </w:t>
      </w:r>
      <w:r w:rsidRPr="00904112">
        <w:rPr>
          <w:rFonts w:ascii="Arial" w:eastAsia="Arial" w:hAnsi="Arial" w:cs="Arial"/>
          <w:color w:val="000000" w:themeColor="text1"/>
        </w:rPr>
        <w:lastRenderedPageBreak/>
        <w:t xml:space="preserve">and student discussion, plus a conversation about legal careers, to make the case for why rules and legal protections work the way they do. Core ideas: </w:t>
      </w:r>
      <w:commentRangeEnd w:id="0"/>
      <w:r w:rsidRPr="00904112">
        <w:rPr>
          <w:rStyle w:val="CommentReference"/>
          <w:rFonts w:ascii="Arial" w:eastAsia="Arial" w:hAnsi="Arial" w:cs="Arial"/>
          <w:color w:val="000000" w:themeColor="text1"/>
          <w:sz w:val="24"/>
          <w:szCs w:val="24"/>
        </w:rPr>
        <w:commentReference w:id="0"/>
      </w:r>
      <w:r w:rsidRPr="00904112">
        <w:rPr>
          <w:rFonts w:ascii="Arial" w:eastAsia="Arial" w:hAnsi="Arial" w:cs="Arial"/>
          <w:color w:val="000000" w:themeColor="text1"/>
        </w:rPr>
        <w:t>The rule of law, We the People, Equality and fairness, Civic agency.</w:t>
      </w:r>
    </w:p>
    <w:p w14:paraId="57B59739" w14:textId="77777777" w:rsidR="00904112" w:rsidRPr="00904112" w:rsidRDefault="00904112" w:rsidP="00904112">
      <w:pPr>
        <w:pStyle w:val="ListParagraph"/>
        <w:numPr>
          <w:ilvl w:val="0"/>
          <w:numId w:val="9"/>
        </w:numPr>
        <w:spacing w:line="240" w:lineRule="auto"/>
        <w:rPr>
          <w:rFonts w:ascii="Arial" w:eastAsia="Arial" w:hAnsi="Arial" w:cs="Arial"/>
          <w:color w:val="000000" w:themeColor="text1"/>
        </w:rPr>
      </w:pPr>
      <w:r w:rsidRPr="00904112">
        <w:rPr>
          <w:rFonts w:ascii="Segoe UI Symbol" w:eastAsia="Arial" w:hAnsi="Segoe UI Symbol" w:cs="Segoe UI Symbol"/>
        </w:rPr>
        <w:t>★</w:t>
      </w:r>
      <w:r w:rsidRPr="00904112">
        <w:rPr>
          <w:rFonts w:ascii="Arial" w:eastAsia="Arial" w:hAnsi="Arial" w:cs="Arial"/>
        </w:rPr>
        <w:t xml:space="preserve"> </w:t>
      </w:r>
      <w:hyperlink r:id="rId14" w:history="1">
        <w:r w:rsidRPr="00904112">
          <w:rPr>
            <w:rStyle w:val="Hyperlink"/>
            <w:rFonts w:ascii="Arial" w:eastAsia="Arial" w:hAnsi="Arial" w:cs="Arial"/>
          </w:rPr>
          <w:t>Our School Rules</w:t>
        </w:r>
      </w:hyperlink>
      <w:r w:rsidRPr="00904112">
        <w:rPr>
          <w:rFonts w:ascii="Arial" w:eastAsia="Arial" w:hAnsi="Arial" w:cs="Arial"/>
        </w:rPr>
        <w:t xml:space="preserve"> (K–2, PBS LearningMedia) </w:t>
      </w:r>
      <w:r w:rsidRPr="00904112">
        <w:rPr>
          <w:rFonts w:ascii="Arial" w:eastAsia="Arial" w:hAnsi="Arial" w:cs="Arial"/>
          <w:color w:val="000000" w:themeColor="text1"/>
        </w:rPr>
        <w:t>–</w:t>
      </w:r>
      <w:r w:rsidRPr="00904112">
        <w:rPr>
          <w:rFonts w:ascii="Arial" w:eastAsia="Arial" w:hAnsi="Arial" w:cs="Arial"/>
        </w:rPr>
        <w:t xml:space="preserve"> Students discuss why rules exist, connect their school rules to the Preamble's promise to "establish justice," then collaborate to create a Classroom Constitution — voting on rules the same way the founders did. A simplified Preamble with phrase-by-phrase breakdowns is built into the lesson. Core ideas: The rule of law, We the People, Equality and fairness. </w:t>
      </w:r>
    </w:p>
    <w:p w14:paraId="6C773BA6" w14:textId="77777777" w:rsidR="00904112" w:rsidRPr="00904112" w:rsidRDefault="00904112" w:rsidP="00904112">
      <w:pPr>
        <w:pStyle w:val="ListParagraph"/>
        <w:numPr>
          <w:ilvl w:val="0"/>
          <w:numId w:val="9"/>
        </w:numPr>
        <w:spacing w:line="240" w:lineRule="auto"/>
        <w:rPr>
          <w:rFonts w:ascii="Arial" w:eastAsia="Arial" w:hAnsi="Arial" w:cs="Arial"/>
          <w:color w:val="000000" w:themeColor="text1"/>
        </w:rPr>
      </w:pPr>
      <w:hyperlink r:id="rId15" w:history="1">
        <w:r w:rsidRPr="00904112">
          <w:rPr>
            <w:rStyle w:val="Hyperlink"/>
            <w:rFonts w:ascii="Arial" w:eastAsia="Arial" w:hAnsi="Arial" w:cs="Arial"/>
          </w:rPr>
          <w:t>Our Rights &amp; Responsibilities</w:t>
        </w:r>
      </w:hyperlink>
      <w:r w:rsidRPr="00904112">
        <w:rPr>
          <w:rFonts w:ascii="Arial" w:eastAsia="Arial" w:hAnsi="Arial" w:cs="Arial"/>
          <w:color w:val="000000" w:themeColor="text1"/>
        </w:rPr>
        <w:t xml:space="preserve"> (K–3, PBS LearningMedia) – Single-period discussion connecting the Bill of Rights to real-life examples — students identify a right (e.g., freedom of expression under the First Amendment) and its corresponding responsibility. Core ideas: Rights and liberties, Equality and fairness.</w:t>
      </w:r>
    </w:p>
    <w:p w14:paraId="35383642" w14:textId="77777777" w:rsidR="00904112" w:rsidRPr="00904112" w:rsidRDefault="00904112" w:rsidP="00904112">
      <w:pPr>
        <w:pStyle w:val="ListParagraph"/>
        <w:numPr>
          <w:ilvl w:val="0"/>
          <w:numId w:val="9"/>
        </w:numPr>
        <w:spacing w:line="240" w:lineRule="auto"/>
        <w:rPr>
          <w:rFonts w:ascii="Arial" w:eastAsia="Arial" w:hAnsi="Arial" w:cs="Arial"/>
          <w:i/>
          <w:iCs/>
        </w:rPr>
      </w:pPr>
      <w:hyperlink r:id="rId16" w:history="1">
        <w:r w:rsidRPr="00904112">
          <w:rPr>
            <w:rStyle w:val="Hyperlink"/>
            <w:rFonts w:ascii="Arial" w:eastAsia="Arial" w:hAnsi="Arial" w:cs="Arial"/>
          </w:rPr>
          <w:t xml:space="preserve">Fourteenth Amendment – </w:t>
        </w:r>
        <w:r w:rsidRPr="00904112">
          <w:rPr>
            <w:rStyle w:val="Hyperlink"/>
            <w:rFonts w:ascii="Arial" w:hAnsi="Arial" w:cs="Arial"/>
          </w:rPr>
          <w:t>Brown v. The Board of Education Lesson</w:t>
        </w:r>
      </w:hyperlink>
      <w:r w:rsidRPr="00904112">
        <w:rPr>
          <w:rFonts w:ascii="Arial" w:hAnsi="Arial" w:cs="Arial"/>
        </w:rPr>
        <w:t xml:space="preserve"> (3-6, </w:t>
      </w:r>
      <w:r w:rsidRPr="00904112">
        <w:rPr>
          <w:rFonts w:ascii="Arial" w:eastAsia="Arial" w:hAnsi="Arial" w:cs="Arial"/>
        </w:rPr>
        <w:t xml:space="preserve">American Constitution Society). Tells the true story of Linda Brown’s fight to desegregate her neighborhood school. </w:t>
      </w:r>
      <w:r w:rsidRPr="00904112">
        <w:rPr>
          <w:rStyle w:val="Strong"/>
          <w:rFonts w:ascii="Arial" w:hAnsi="Arial" w:cs="Arial"/>
          <w:b w:val="0"/>
          <w:bCs w:val="0"/>
        </w:rPr>
        <w:t>Presenter note:</w:t>
      </w:r>
      <w:r w:rsidRPr="00904112">
        <w:rPr>
          <w:rFonts w:ascii="Arial" w:hAnsi="Arial" w:cs="Arial"/>
        </w:rPr>
        <w:t xml:space="preserve"> s</w:t>
      </w:r>
      <w:r w:rsidRPr="00904112">
        <w:rPr>
          <w:rFonts w:ascii="Arial" w:eastAsia="Arial" w:hAnsi="Arial" w:cs="Arial"/>
        </w:rPr>
        <w:t xml:space="preserve">kip the closing discussion questions about present-day school segregation – focus on "what does equal mean to you?" questions. Core ideas: Equality and fairness, The rule of law. </w:t>
      </w:r>
      <w:r w:rsidRPr="00904112">
        <w:rPr>
          <w:rFonts w:ascii="Arial" w:eastAsia="Arial" w:hAnsi="Arial" w:cs="Arial"/>
          <w:i/>
          <w:iCs/>
        </w:rPr>
        <w:t>[Note: Page opens with ACS's advocacy mission — this is not part of the lesson.]</w:t>
      </w:r>
    </w:p>
    <w:p w14:paraId="48864B7B" w14:textId="77777777" w:rsidR="00904112" w:rsidRPr="00904112" w:rsidRDefault="00904112" w:rsidP="00904112">
      <w:pPr>
        <w:pStyle w:val="NormalWeb"/>
        <w:numPr>
          <w:ilvl w:val="0"/>
          <w:numId w:val="9"/>
        </w:numPr>
        <w:spacing w:before="0" w:beforeAutospacing="0" w:after="160" w:afterAutospacing="0"/>
        <w:textAlignment w:val="baseline"/>
        <w:rPr>
          <w:rFonts w:ascii="Arial" w:hAnsi="Arial" w:cs="Arial"/>
          <w:color w:val="000000"/>
        </w:rPr>
      </w:pPr>
      <w:hyperlink r:id="rId17" w:history="1">
        <w:r w:rsidRPr="00904112">
          <w:rPr>
            <w:rStyle w:val="Strong"/>
            <w:rFonts w:ascii="Arial" w:hAnsi="Arial" w:cs="Arial"/>
            <w:b w:val="0"/>
            <w:bCs w:val="0"/>
            <w:color w:val="0000FF"/>
            <w:u w:val="single"/>
          </w:rPr>
          <w:t>Understanding Procedural Justice</w:t>
        </w:r>
      </w:hyperlink>
      <w:r w:rsidRPr="00904112">
        <w:rPr>
          <w:rFonts w:ascii="Arial" w:hAnsi="Arial" w:cs="Arial"/>
        </w:rPr>
        <w:t xml:space="preserve"> (4–7, WA Courts). Why a fair process matters as much as the verdict — connects directly to how students experience fairness in their own lives. </w:t>
      </w:r>
      <w:r w:rsidRPr="00904112">
        <w:rPr>
          <w:rStyle w:val="Strong"/>
          <w:rFonts w:ascii="Arial" w:hAnsi="Arial" w:cs="Arial"/>
        </w:rPr>
        <w:t>Core ideas:</w:t>
      </w:r>
      <w:r w:rsidRPr="00904112">
        <w:rPr>
          <w:rFonts w:ascii="Arial" w:hAnsi="Arial" w:cs="Arial"/>
        </w:rPr>
        <w:t xml:space="preserve"> The rule of law, Equality and fairness.</w:t>
      </w:r>
    </w:p>
    <w:p w14:paraId="630A8ECA" w14:textId="77777777" w:rsidR="00904112" w:rsidRPr="00904112" w:rsidRDefault="00904112" w:rsidP="00904112">
      <w:pPr>
        <w:pStyle w:val="ListParagraph"/>
        <w:numPr>
          <w:ilvl w:val="0"/>
          <w:numId w:val="9"/>
        </w:numPr>
        <w:spacing w:line="240" w:lineRule="auto"/>
        <w:rPr>
          <w:rFonts w:ascii="Arial" w:eastAsia="Arial" w:hAnsi="Arial" w:cs="Arial"/>
        </w:rPr>
      </w:pPr>
      <w:hyperlink r:id="rId18">
        <w:r w:rsidRPr="00904112">
          <w:rPr>
            <w:rStyle w:val="Hyperlink"/>
            <w:rFonts w:ascii="Arial" w:eastAsia="Arial" w:hAnsi="Arial" w:cs="Arial"/>
          </w:rPr>
          <w:t>Rights and Responsibilities</w:t>
        </w:r>
      </w:hyperlink>
      <w:r w:rsidRPr="00904112">
        <w:rPr>
          <w:rFonts w:ascii="Arial" w:eastAsia="Arial" w:hAnsi="Arial" w:cs="Arial"/>
        </w:rPr>
        <w:t xml:space="preserve"> (4–6, WA Courts). What we owe one another, and why fair rules matter — a discussion that connects directly to students' daily lives. Core ideas: The rule of law, We the People.</w:t>
      </w:r>
    </w:p>
    <w:p w14:paraId="2714C4CF" w14:textId="77777777" w:rsidR="00904112" w:rsidRPr="00904112" w:rsidRDefault="00904112" w:rsidP="00904112">
      <w:pPr>
        <w:pStyle w:val="ListParagraph"/>
        <w:numPr>
          <w:ilvl w:val="0"/>
          <w:numId w:val="9"/>
        </w:numPr>
        <w:spacing w:line="240" w:lineRule="auto"/>
        <w:rPr>
          <w:rFonts w:ascii="Arial" w:eastAsia="Arial" w:hAnsi="Arial" w:cs="Arial"/>
        </w:rPr>
      </w:pPr>
      <w:hyperlink r:id="rId19">
        <w:r w:rsidRPr="00904112">
          <w:rPr>
            <w:rStyle w:val="Hyperlink"/>
            <w:rFonts w:ascii="Arial" w:eastAsia="Arial" w:hAnsi="Arial" w:cs="Arial"/>
          </w:rPr>
          <w:t>An Introduction to the B</w:t>
        </w:r>
        <w:r w:rsidRPr="00904112">
          <w:rPr>
            <w:rStyle w:val="Hyperlink"/>
            <w:rFonts w:ascii="Arial" w:eastAsia="Arial" w:hAnsi="Arial" w:cs="Arial"/>
          </w:rPr>
          <w:t>i</w:t>
        </w:r>
        <w:r w:rsidRPr="00904112">
          <w:rPr>
            <w:rStyle w:val="Hyperlink"/>
            <w:rFonts w:ascii="Arial" w:eastAsia="Arial" w:hAnsi="Arial" w:cs="Arial"/>
          </w:rPr>
          <w:t>ll of Rights</w:t>
        </w:r>
      </w:hyperlink>
      <w:r w:rsidRPr="00904112">
        <w:rPr>
          <w:rFonts w:ascii="Arial" w:eastAsia="Arial" w:hAnsi="Arial" w:cs="Arial"/>
        </w:rPr>
        <w:t xml:space="preserve"> (4–8, WA Courts). Story-driven — you share real examples of rights in action and ask students what life would be like without them. Core ideas: Rights and liberties, Civic agency.</w:t>
      </w:r>
    </w:p>
    <w:p w14:paraId="62CF027A" w14:textId="77777777" w:rsidR="00904112" w:rsidRPr="00904112" w:rsidRDefault="00904112" w:rsidP="00904112">
      <w:pPr>
        <w:spacing w:after="120" w:line="240" w:lineRule="auto"/>
        <w:rPr>
          <w:rFonts w:ascii="Arial" w:eastAsia="Arial" w:hAnsi="Arial" w:cs="Arial"/>
          <w:b/>
          <w:bCs/>
        </w:rPr>
      </w:pPr>
    </w:p>
    <w:p w14:paraId="7F2577E3" w14:textId="5EBEE2A1" w:rsidR="00904112" w:rsidRPr="00904112" w:rsidRDefault="00904112" w:rsidP="00904112">
      <w:pPr>
        <w:spacing w:line="240" w:lineRule="auto"/>
        <w:rPr>
          <w:rFonts w:ascii="Arial" w:eastAsia="Arial" w:hAnsi="Arial" w:cs="Arial"/>
          <w:b/>
          <w:bCs/>
        </w:rPr>
      </w:pPr>
      <w:r w:rsidRPr="00904112">
        <w:rPr>
          <w:rFonts w:ascii="Arial" w:eastAsia="Arial" w:hAnsi="Arial" w:cs="Arial"/>
          <w:b/>
          <w:bCs/>
        </w:rPr>
        <w:t>Run a mock trial</w:t>
      </w:r>
      <w:r w:rsidRPr="00904112">
        <w:rPr>
          <w:rFonts w:ascii="Arial" w:hAnsi="Arial" w:cs="Arial"/>
        </w:rPr>
        <w:br/>
      </w:r>
      <w:r w:rsidRPr="00904112">
        <w:rPr>
          <w:rFonts w:ascii="Arial" w:eastAsia="Arial" w:hAnsi="Arial" w:cs="Arial"/>
          <w:i/>
          <w:iCs/>
        </w:rPr>
        <w:t>Students take the courtroom roles; you’re the judge. Putting a fairy-tale villain on trial turns the whole room into the courtroom, and they love it.</w:t>
      </w:r>
    </w:p>
    <w:p w14:paraId="5B752DFC" w14:textId="77777777" w:rsidR="00904112" w:rsidRPr="00904112" w:rsidRDefault="00904112" w:rsidP="00904112">
      <w:pPr>
        <w:pStyle w:val="ListParagraph"/>
        <w:numPr>
          <w:ilvl w:val="0"/>
          <w:numId w:val="13"/>
        </w:numPr>
        <w:spacing w:line="240" w:lineRule="auto"/>
        <w:rPr>
          <w:rFonts w:ascii="Arial" w:eastAsia="Arial" w:hAnsi="Arial" w:cs="Arial"/>
          <w:color w:val="000000" w:themeColor="text1"/>
        </w:rPr>
      </w:pPr>
      <w:commentRangeStart w:id="1"/>
      <w:r w:rsidRPr="00904112">
        <w:rPr>
          <w:rFonts w:ascii="Segoe UI Symbol" w:eastAsia="Arial" w:hAnsi="Segoe UI Symbol" w:cs="Segoe UI Symbol"/>
          <w:b/>
          <w:bCs/>
        </w:rPr>
        <w:t>★</w:t>
      </w:r>
      <w:r w:rsidRPr="00904112">
        <w:rPr>
          <w:rFonts w:ascii="Arial" w:hAnsi="Arial" w:cs="Arial"/>
          <w:b/>
          <w:bCs/>
        </w:rPr>
        <w:t xml:space="preserve"> Sample Lesson Plan: </w:t>
      </w:r>
      <w:r w:rsidRPr="00904112">
        <w:rPr>
          <w:rFonts w:ascii="Arial" w:eastAsia="Arial" w:hAnsi="Arial" w:cs="Arial"/>
          <w:b/>
          <w:bCs/>
        </w:rPr>
        <w:t>State v. Mary Witch — scripted mock trial</w:t>
      </w:r>
      <w:r w:rsidRPr="00904112">
        <w:rPr>
          <w:rFonts w:ascii="Arial" w:eastAsia="Arial" w:hAnsi="Arial" w:cs="Arial"/>
        </w:rPr>
        <w:t xml:space="preserve"> (3–5, WA Courts) </w:t>
      </w:r>
      <w:r w:rsidRPr="00904112">
        <w:rPr>
          <w:rFonts w:ascii="Arial" w:eastAsia="Arial" w:hAnsi="Arial" w:cs="Arial"/>
          <w:color w:val="000000" w:themeColor="text1"/>
        </w:rPr>
        <w:t>–</w:t>
      </w:r>
      <w:r w:rsidRPr="00904112">
        <w:rPr>
          <w:rFonts w:ascii="Arial" w:eastAsia="Arial" w:hAnsi="Arial" w:cs="Arial"/>
        </w:rPr>
        <w:t xml:space="preserve"> a fairy-tale trial students act out; fully scripted, almost no prep, and it shows what courts do. </w:t>
      </w:r>
      <w:r w:rsidRPr="00904112">
        <w:rPr>
          <w:rFonts w:ascii="Arial" w:eastAsia="Arial" w:hAnsi="Arial" w:cs="Arial"/>
          <w:color w:val="000000" w:themeColor="text1"/>
        </w:rPr>
        <w:t>Core ideas: The rule of law, Rights and liberties, Equality and fairness.</w:t>
      </w:r>
      <w:commentRangeEnd w:id="1"/>
      <w:r w:rsidRPr="00904112">
        <w:rPr>
          <w:rStyle w:val="CommentReference"/>
          <w:rFonts w:ascii="Arial" w:eastAsia="Arial" w:hAnsi="Arial" w:cs="Arial"/>
          <w:color w:val="000000" w:themeColor="text1"/>
          <w:sz w:val="24"/>
          <w:szCs w:val="24"/>
        </w:rPr>
        <w:commentReference w:id="1"/>
      </w:r>
    </w:p>
    <w:p w14:paraId="3971F364" w14:textId="77777777" w:rsidR="00904112" w:rsidRPr="00904112" w:rsidRDefault="00904112" w:rsidP="00904112">
      <w:pPr>
        <w:pStyle w:val="ListParagraph"/>
        <w:numPr>
          <w:ilvl w:val="0"/>
          <w:numId w:val="13"/>
        </w:numPr>
        <w:spacing w:line="240" w:lineRule="auto"/>
        <w:rPr>
          <w:rFonts w:ascii="Arial" w:eastAsia="Arial" w:hAnsi="Arial" w:cs="Arial"/>
        </w:rPr>
      </w:pPr>
      <w:hyperlink r:id="rId20">
        <w:r w:rsidRPr="00904112">
          <w:rPr>
            <w:rStyle w:val="Hyperlink"/>
            <w:rFonts w:ascii="Arial" w:eastAsia="Arial" w:hAnsi="Arial" w:cs="Arial"/>
          </w:rPr>
          <w:t>State v. Shenzi, Banzai and Ed — scripted mock trial</w:t>
        </w:r>
      </w:hyperlink>
      <w:r w:rsidRPr="00904112">
        <w:rPr>
          <w:rFonts w:ascii="Arial" w:eastAsia="Arial" w:hAnsi="Arial" w:cs="Arial"/>
        </w:rPr>
        <w:t xml:space="preserve"> (3–5, WA Courts) </w:t>
      </w:r>
      <w:r w:rsidRPr="00904112">
        <w:rPr>
          <w:rFonts w:ascii="Arial" w:eastAsia="Arial" w:hAnsi="Arial" w:cs="Arial"/>
          <w:color w:val="000000" w:themeColor="text1"/>
        </w:rPr>
        <w:t>–</w:t>
      </w:r>
      <w:r w:rsidRPr="00904112">
        <w:rPr>
          <w:rFonts w:ascii="Arial" w:eastAsia="Arial" w:hAnsi="Arial" w:cs="Arial"/>
        </w:rPr>
        <w:t xml:space="preserve"> </w:t>
      </w:r>
      <w:r w:rsidRPr="00904112">
        <w:rPr>
          <w:rFonts w:ascii="Arial" w:hAnsi="Arial" w:cs="Arial"/>
        </w:rPr>
        <w:t xml:space="preserve">a Lion King–themed courtroom drama: the hyena trio stands trial for their role in Mufasa's death, with 15 speaking roles carrying the case from opening statement to verdict. </w:t>
      </w:r>
      <w:r w:rsidRPr="00904112">
        <w:rPr>
          <w:rStyle w:val="Strong"/>
          <w:rFonts w:ascii="Arial" w:hAnsi="Arial" w:cs="Arial"/>
          <w:b w:val="0"/>
          <w:bCs w:val="0"/>
        </w:rPr>
        <w:t>Presenter note:</w:t>
      </w:r>
      <w:r w:rsidRPr="00904112">
        <w:rPr>
          <w:rFonts w:ascii="Arial" w:hAnsi="Arial" w:cs="Arial"/>
        </w:rPr>
        <w:t xml:space="preserve"> heavier stakes than Mary Witch's fairy-tale plot, and the full script runs a 50-minute period — probably a better fit for a return visit, once the teacher knows you and can help assign parts ahead of time. Core ideas: The rule of law, Rights and liberties.</w:t>
      </w:r>
    </w:p>
    <w:p w14:paraId="63930ACF" w14:textId="77777777" w:rsidR="00904112" w:rsidRPr="00904112" w:rsidRDefault="00904112" w:rsidP="00904112">
      <w:pPr>
        <w:pStyle w:val="ListParagraph"/>
        <w:spacing w:line="240" w:lineRule="auto"/>
        <w:rPr>
          <w:rFonts w:ascii="Arial" w:eastAsia="Arial" w:hAnsi="Arial" w:cs="Arial"/>
        </w:rPr>
      </w:pPr>
    </w:p>
    <w:p w14:paraId="3190DB6D" w14:textId="2D7C8E43" w:rsidR="00904112" w:rsidRPr="00904112" w:rsidRDefault="00904112" w:rsidP="00904112">
      <w:pPr>
        <w:spacing w:line="240" w:lineRule="auto"/>
        <w:rPr>
          <w:rFonts w:ascii="Arial" w:eastAsia="Arial" w:hAnsi="Arial" w:cs="Arial"/>
          <w:b/>
          <w:bCs/>
        </w:rPr>
      </w:pPr>
      <w:r w:rsidRPr="00904112">
        <w:rPr>
          <w:rFonts w:ascii="Arial" w:eastAsia="Arial" w:hAnsi="Arial" w:cs="Arial"/>
          <w:b/>
          <w:bCs/>
        </w:rPr>
        <w:lastRenderedPageBreak/>
        <w:t>Solve a problem or build something</w:t>
      </w:r>
      <w:r w:rsidRPr="00904112">
        <w:rPr>
          <w:rFonts w:ascii="Arial" w:hAnsi="Arial" w:cs="Arial"/>
        </w:rPr>
        <w:br/>
      </w:r>
      <w:r w:rsidRPr="00904112">
        <w:rPr>
          <w:rFonts w:ascii="Arial" w:eastAsia="Arial" w:hAnsi="Arial" w:cs="Arial"/>
          <w:i/>
          <w:iCs/>
        </w:rPr>
        <w:t>Hands-on reasoning and invention.</w:t>
      </w:r>
    </w:p>
    <w:p w14:paraId="1D3EA3C4" w14:textId="77777777" w:rsidR="00904112" w:rsidRPr="00904112" w:rsidRDefault="00904112" w:rsidP="00904112">
      <w:pPr>
        <w:pStyle w:val="ListParagraph"/>
        <w:numPr>
          <w:ilvl w:val="0"/>
          <w:numId w:val="11"/>
        </w:numPr>
        <w:spacing w:after="0" w:line="240" w:lineRule="auto"/>
        <w:rPr>
          <w:rFonts w:ascii="Arial" w:eastAsia="Arial" w:hAnsi="Arial" w:cs="Arial"/>
        </w:rPr>
      </w:pPr>
      <w:hyperlink r:id="rId21" w:history="1">
        <w:r w:rsidRPr="00904112">
          <w:rPr>
            <w:rStyle w:val="Strong"/>
            <w:rFonts w:ascii="Arial" w:hAnsi="Arial" w:cs="Arial"/>
            <w:b w:val="0"/>
            <w:bCs w:val="0"/>
            <w:color w:val="0000FF"/>
            <w:u w:val="single"/>
          </w:rPr>
          <w:t>Rules, Rules, Rules Lesson</w:t>
        </w:r>
      </w:hyperlink>
      <w:r w:rsidRPr="00904112">
        <w:rPr>
          <w:rFonts w:ascii="Arial" w:hAnsi="Arial" w:cs="Arial"/>
        </w:rPr>
        <w:t xml:space="preserve"> (K–5, American Bar Association). "Pass the Eraser" game makes students feel, firsthand, why clear and consistent rules matter — before you ever say the words "rule of law." Rules change without warning as the eraser gets passed around, then students rebuild and vote on their own version. Keep the discussion concrete: "What happened when the rules kept changing? Was that fun or fair?" Try the rulebook metaphor — recess with no rules isn't fun for anyone. Core ideas: The rule of law, We the People.</w:t>
      </w:r>
    </w:p>
    <w:p w14:paraId="071D4E67" w14:textId="77777777" w:rsidR="00904112" w:rsidRPr="00904112" w:rsidRDefault="00904112" w:rsidP="00904112">
      <w:pPr>
        <w:spacing w:line="240" w:lineRule="auto"/>
        <w:rPr>
          <w:rFonts w:ascii="Arial" w:eastAsia="Arial" w:hAnsi="Arial" w:cs="Arial"/>
          <w:b/>
          <w:bCs/>
        </w:rPr>
      </w:pPr>
    </w:p>
    <w:p w14:paraId="0A5581BD" w14:textId="77777777" w:rsidR="00904112" w:rsidRPr="00904112" w:rsidRDefault="00904112" w:rsidP="00904112">
      <w:pPr>
        <w:spacing w:after="0" w:line="240" w:lineRule="auto"/>
        <w:rPr>
          <w:rFonts w:ascii="Arial" w:eastAsia="Arial" w:hAnsi="Arial" w:cs="Arial"/>
          <w:i/>
          <w:iCs/>
        </w:rPr>
      </w:pPr>
      <w:r w:rsidRPr="00904112">
        <w:rPr>
          <w:rFonts w:ascii="Arial" w:eastAsia="Arial" w:hAnsi="Arial" w:cs="Arial"/>
          <w:b/>
          <w:bCs/>
        </w:rPr>
        <w:t>Video clips to breakup your lesson</w:t>
      </w:r>
      <w:r w:rsidRPr="00904112">
        <w:rPr>
          <w:rFonts w:ascii="Arial" w:hAnsi="Arial" w:cs="Arial"/>
        </w:rPr>
        <w:t xml:space="preserve"> </w:t>
      </w:r>
    </w:p>
    <w:p w14:paraId="0D8158C7" w14:textId="1E6A6A5F" w:rsidR="00904112" w:rsidRDefault="00904112" w:rsidP="00904112">
      <w:pPr>
        <w:spacing w:after="0" w:line="240" w:lineRule="auto"/>
        <w:rPr>
          <w:rFonts w:ascii="Arial" w:eastAsia="Arial" w:hAnsi="Arial" w:cs="Arial"/>
          <w:i/>
          <w:iCs/>
        </w:rPr>
      </w:pPr>
      <w:r w:rsidRPr="00904112">
        <w:rPr>
          <w:rFonts w:ascii="Arial" w:eastAsia="Arial" w:hAnsi="Arial" w:cs="Arial"/>
          <w:i/>
          <w:iCs/>
        </w:rPr>
        <w:t>A quick drop-in to help anchor the discussion — not a full activity on its own. Match the clip to your grade.</w:t>
      </w:r>
    </w:p>
    <w:p w14:paraId="7DEB2A0F" w14:textId="77777777" w:rsidR="00904112" w:rsidRPr="00904112" w:rsidRDefault="00904112" w:rsidP="00904112">
      <w:pPr>
        <w:spacing w:after="0" w:line="240" w:lineRule="auto"/>
        <w:rPr>
          <w:rFonts w:ascii="Arial" w:eastAsia="Arial" w:hAnsi="Arial" w:cs="Arial"/>
          <w:i/>
          <w:iCs/>
        </w:rPr>
      </w:pPr>
    </w:p>
    <w:p w14:paraId="36377800" w14:textId="77777777" w:rsidR="00904112" w:rsidRPr="00904112" w:rsidRDefault="00904112" w:rsidP="00904112">
      <w:pPr>
        <w:pStyle w:val="ListParagraph"/>
        <w:numPr>
          <w:ilvl w:val="0"/>
          <w:numId w:val="10"/>
        </w:numPr>
        <w:spacing w:line="240" w:lineRule="auto"/>
        <w:rPr>
          <w:rFonts w:ascii="Arial" w:eastAsia="Arial" w:hAnsi="Arial" w:cs="Arial"/>
        </w:rPr>
      </w:pPr>
      <w:hyperlink r:id="rId22">
        <w:r w:rsidRPr="00904112">
          <w:rPr>
            <w:rStyle w:val="Hyperlink"/>
            <w:rFonts w:ascii="Arial" w:eastAsia="Arial" w:hAnsi="Arial" w:cs="Arial"/>
          </w:rPr>
          <w:t>PBS KIDS – Together We Can: What Is the U.S. Constitution? (K–2)</w:t>
        </w:r>
      </w:hyperlink>
      <w:r w:rsidRPr="00904112">
        <w:rPr>
          <w:rFonts w:ascii="Arial" w:eastAsia="Arial" w:hAnsi="Arial" w:cs="Arial"/>
        </w:rPr>
        <w:t>. A gentle, animated intro to the Constitution as a set of rules we make together — pitched right at the youngest rooms. Core ideas: We the People, The rule of law.</w:t>
      </w:r>
    </w:p>
    <w:p w14:paraId="09036A33" w14:textId="77777777" w:rsidR="00904112" w:rsidRPr="00904112" w:rsidRDefault="00904112" w:rsidP="00904112">
      <w:pPr>
        <w:pStyle w:val="ListParagraph"/>
        <w:numPr>
          <w:ilvl w:val="0"/>
          <w:numId w:val="10"/>
        </w:numPr>
        <w:spacing w:line="240" w:lineRule="auto"/>
        <w:rPr>
          <w:rFonts w:ascii="Arial" w:eastAsia="Arial" w:hAnsi="Arial" w:cs="Arial"/>
        </w:rPr>
      </w:pPr>
      <w:hyperlink r:id="rId23" w:history="1">
        <w:r w:rsidRPr="00904112">
          <w:rPr>
            <w:rStyle w:val="Hyperlink"/>
            <w:rFonts w:ascii="Arial" w:hAnsi="Arial" w:cs="Arial"/>
          </w:rPr>
          <w:t>Quizlet – U.S. Constitution Explained for Students (3–5)</w:t>
        </w:r>
      </w:hyperlink>
      <w:r w:rsidRPr="00904112">
        <w:rPr>
          <w:rFonts w:ascii="Arial" w:hAnsi="Arial" w:cs="Arial"/>
        </w:rPr>
        <w:t>. In under 5 minutes, this video breaks down what the Constitution is, why it was created, what it includes, and how it works today — a strong overview to open any visit. Core ideas: We the People, The rule of law.</w:t>
      </w:r>
    </w:p>
    <w:p w14:paraId="630DE3F7" w14:textId="77777777" w:rsidR="00904112" w:rsidRPr="00904112" w:rsidRDefault="00904112" w:rsidP="00904112">
      <w:pPr>
        <w:pStyle w:val="ListParagraph"/>
        <w:numPr>
          <w:ilvl w:val="0"/>
          <w:numId w:val="10"/>
        </w:numPr>
        <w:spacing w:line="240" w:lineRule="auto"/>
        <w:rPr>
          <w:rFonts w:ascii="Arial" w:eastAsia="Arial" w:hAnsi="Arial" w:cs="Arial"/>
        </w:rPr>
      </w:pPr>
      <w:hyperlink r:id="rId24">
        <w:r w:rsidRPr="00904112">
          <w:rPr>
            <w:rStyle w:val="Hyperlink"/>
            <w:rFonts w:ascii="Arial" w:eastAsia="Arial" w:hAnsi="Arial" w:cs="Arial"/>
          </w:rPr>
          <w:t>TED-Ed – A 3-Minute Guide to the Bill of Rights (3–5)</w:t>
        </w:r>
      </w:hyperlink>
      <w:r w:rsidRPr="00904112">
        <w:rPr>
          <w:rFonts w:ascii="Arial" w:eastAsia="Arial" w:hAnsi="Arial" w:cs="Arial"/>
        </w:rPr>
        <w:t>. A fast, clear run through the first ten amendments — a strong setup before a rights discussion or mock trial. Core ideas: Rights and liberties, Checks and balances.</w:t>
      </w:r>
    </w:p>
    <w:p w14:paraId="26EF78D6" w14:textId="77777777" w:rsidR="00904112" w:rsidRPr="00904112" w:rsidRDefault="00904112" w:rsidP="00904112">
      <w:pPr>
        <w:pStyle w:val="ListParagraph"/>
        <w:numPr>
          <w:ilvl w:val="0"/>
          <w:numId w:val="10"/>
        </w:numPr>
        <w:spacing w:line="240" w:lineRule="auto"/>
        <w:rPr>
          <w:rFonts w:ascii="Arial" w:eastAsia="Arial" w:hAnsi="Arial" w:cs="Arial"/>
        </w:rPr>
      </w:pPr>
      <w:hyperlink r:id="rId25">
        <w:r w:rsidRPr="00904112">
          <w:rPr>
            <w:rStyle w:val="Hyperlink"/>
            <w:rFonts w:ascii="Arial" w:eastAsia="Arial" w:hAnsi="Arial" w:cs="Arial"/>
          </w:rPr>
          <w:t>Facts of Congress: The Bill of Rights (1-minute video) (4–6)</w:t>
        </w:r>
      </w:hyperlink>
      <w:r w:rsidRPr="00904112">
        <w:rPr>
          <w:rFonts w:ascii="Arial" w:eastAsia="Arial" w:hAnsi="Arial" w:cs="Arial"/>
        </w:rPr>
        <w:t>. A one-minute, student-friendly clip to open or close the visit. Core ideas: Rights and liberties, Checks and balances.</w:t>
      </w:r>
    </w:p>
    <w:p w14:paraId="4BFB781E" w14:textId="77777777" w:rsidR="00904112" w:rsidRPr="00904112" w:rsidRDefault="00904112" w:rsidP="00904112">
      <w:pPr>
        <w:pStyle w:val="ListParagraph"/>
        <w:spacing w:line="240" w:lineRule="auto"/>
        <w:rPr>
          <w:rFonts w:ascii="Arial" w:eastAsia="Arial" w:hAnsi="Arial" w:cs="Arial"/>
        </w:rPr>
      </w:pPr>
    </w:p>
    <w:p w14:paraId="5C487F15" w14:textId="07422C3F" w:rsidR="00960DDC" w:rsidRPr="00904112" w:rsidRDefault="00960DDC" w:rsidP="00904112">
      <w:pPr>
        <w:spacing w:line="240" w:lineRule="auto"/>
        <w:rPr>
          <w:rFonts w:ascii="Arial" w:eastAsia="Arial" w:hAnsi="Arial" w:cs="Arial"/>
          <w:color w:val="000000" w:themeColor="text1"/>
        </w:rPr>
      </w:pPr>
    </w:p>
    <w:sectPr w:rsidR="00960DDC" w:rsidRPr="00904112" w:rsidSect="0044388D">
      <w:pgSz w:w="12240" w:h="15840"/>
      <w:pgMar w:top="1080" w:right="1440" w:bottom="108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Evan Pham" w:date="2026-08-17T19:40:00Z" w:initials="EP">
    <w:p w14:paraId="093BF097" w14:textId="77777777" w:rsidR="00904112" w:rsidRDefault="00904112" w:rsidP="00EC5C05">
      <w:r>
        <w:rPr>
          <w:rStyle w:val="CommentReference"/>
        </w:rPr>
        <w:annotationRef/>
      </w:r>
      <w:r>
        <w:rPr>
          <w:sz w:val="20"/>
          <w:szCs w:val="20"/>
        </w:rPr>
        <w:t>Needs to have direct URL to WSBA</w:t>
      </w:r>
    </w:p>
  </w:comment>
  <w:comment w:id="1" w:author="Evan Pham" w:date="2026-08-16T18:16:00Z" w:initials="EP">
    <w:p w14:paraId="5B899497" w14:textId="77777777" w:rsidR="00904112" w:rsidRDefault="00904112" w:rsidP="003032AC">
      <w:r>
        <w:rPr>
          <w:rStyle w:val="CommentReference"/>
        </w:rPr>
        <w:annotationRef/>
      </w:r>
      <w:r>
        <w:rPr>
          <w:sz w:val="20"/>
          <w:szCs w:val="20"/>
        </w:rPr>
        <w:t>Insert direct URL to WSBA version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093BF097" w15:done="0"/>
  <w15:commentEx w15:paraId="5B89949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A357F0E" w16cex:dateUtc="2026-08-18T02:40:00Z"/>
  <w16cex:commentExtensible w16cex:durableId="1B0E0B9C" w16cex:dateUtc="2026-08-17T01: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093BF097" w16cid:durableId="2A357F0E"/>
  <w16cid:commentId w16cid:paraId="5B899497" w16cid:durableId="1B0E0B9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9ED082" w14:textId="77777777" w:rsidR="00581F6B" w:rsidRDefault="00581F6B" w:rsidP="00960DDC">
      <w:pPr>
        <w:spacing w:after="0" w:line="240" w:lineRule="auto"/>
      </w:pPr>
      <w:r>
        <w:separator/>
      </w:r>
    </w:p>
  </w:endnote>
  <w:endnote w:type="continuationSeparator" w:id="0">
    <w:p w14:paraId="7C3A117D" w14:textId="77777777" w:rsidR="00581F6B" w:rsidRDefault="00581F6B" w:rsidP="00960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9302F3" w14:textId="77777777" w:rsidR="00581F6B" w:rsidRDefault="00581F6B" w:rsidP="00960DDC">
      <w:pPr>
        <w:spacing w:after="0" w:line="240" w:lineRule="auto"/>
      </w:pPr>
      <w:r>
        <w:separator/>
      </w:r>
    </w:p>
  </w:footnote>
  <w:footnote w:type="continuationSeparator" w:id="0">
    <w:p w14:paraId="3BF46600" w14:textId="77777777" w:rsidR="00581F6B" w:rsidRDefault="00581F6B" w:rsidP="00960D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A36B87"/>
    <w:multiLevelType w:val="multilevel"/>
    <w:tmpl w:val="DCE4D418"/>
    <w:lvl w:ilvl="0">
      <w:start w:val="1"/>
      <w:numFmt w:val="bullet"/>
      <w:lvlText w:val="–"/>
      <w:lvlJc w:val="left"/>
      <w:pPr>
        <w:ind w:left="117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EA5B86"/>
    <w:multiLevelType w:val="hybridMultilevel"/>
    <w:tmpl w:val="5E881982"/>
    <w:lvl w:ilvl="0" w:tplc="D9F2AD0A">
      <w:start w:val="1"/>
      <w:numFmt w:val="bullet"/>
      <w:lvlText w:val=""/>
      <w:lvlJc w:val="left"/>
      <w:pPr>
        <w:ind w:left="720" w:hanging="360"/>
      </w:pPr>
      <w:rPr>
        <w:rFonts w:ascii="Symbol" w:hAnsi="Symbol" w:hint="default"/>
      </w:rPr>
    </w:lvl>
    <w:lvl w:ilvl="1" w:tplc="DD3E45C2">
      <w:start w:val="1"/>
      <w:numFmt w:val="bullet"/>
      <w:lvlText w:val="o"/>
      <w:lvlJc w:val="left"/>
      <w:pPr>
        <w:ind w:left="1440" w:hanging="360"/>
      </w:pPr>
      <w:rPr>
        <w:rFonts w:ascii="Courier New" w:hAnsi="Courier New" w:hint="default"/>
      </w:rPr>
    </w:lvl>
    <w:lvl w:ilvl="2" w:tplc="83445AAA">
      <w:start w:val="1"/>
      <w:numFmt w:val="bullet"/>
      <w:lvlText w:val=""/>
      <w:lvlJc w:val="left"/>
      <w:pPr>
        <w:ind w:left="2160" w:hanging="360"/>
      </w:pPr>
      <w:rPr>
        <w:rFonts w:ascii="Wingdings" w:hAnsi="Wingdings" w:hint="default"/>
      </w:rPr>
    </w:lvl>
    <w:lvl w:ilvl="3" w:tplc="90E0642E">
      <w:start w:val="1"/>
      <w:numFmt w:val="bullet"/>
      <w:lvlText w:val=""/>
      <w:lvlJc w:val="left"/>
      <w:pPr>
        <w:ind w:left="2880" w:hanging="360"/>
      </w:pPr>
      <w:rPr>
        <w:rFonts w:ascii="Symbol" w:hAnsi="Symbol" w:hint="default"/>
      </w:rPr>
    </w:lvl>
    <w:lvl w:ilvl="4" w:tplc="9CA61974">
      <w:start w:val="1"/>
      <w:numFmt w:val="bullet"/>
      <w:lvlText w:val="o"/>
      <w:lvlJc w:val="left"/>
      <w:pPr>
        <w:ind w:left="3600" w:hanging="360"/>
      </w:pPr>
      <w:rPr>
        <w:rFonts w:ascii="Courier New" w:hAnsi="Courier New" w:hint="default"/>
      </w:rPr>
    </w:lvl>
    <w:lvl w:ilvl="5" w:tplc="E604CA8C">
      <w:start w:val="1"/>
      <w:numFmt w:val="bullet"/>
      <w:lvlText w:val=""/>
      <w:lvlJc w:val="left"/>
      <w:pPr>
        <w:ind w:left="4320" w:hanging="360"/>
      </w:pPr>
      <w:rPr>
        <w:rFonts w:ascii="Wingdings" w:hAnsi="Wingdings" w:hint="default"/>
      </w:rPr>
    </w:lvl>
    <w:lvl w:ilvl="6" w:tplc="0DF001F8">
      <w:start w:val="1"/>
      <w:numFmt w:val="bullet"/>
      <w:lvlText w:val=""/>
      <w:lvlJc w:val="left"/>
      <w:pPr>
        <w:ind w:left="5040" w:hanging="360"/>
      </w:pPr>
      <w:rPr>
        <w:rFonts w:ascii="Symbol" w:hAnsi="Symbol" w:hint="default"/>
      </w:rPr>
    </w:lvl>
    <w:lvl w:ilvl="7" w:tplc="C4B4A60A">
      <w:start w:val="1"/>
      <w:numFmt w:val="bullet"/>
      <w:lvlText w:val="o"/>
      <w:lvlJc w:val="left"/>
      <w:pPr>
        <w:ind w:left="5760" w:hanging="360"/>
      </w:pPr>
      <w:rPr>
        <w:rFonts w:ascii="Courier New" w:hAnsi="Courier New" w:hint="default"/>
      </w:rPr>
    </w:lvl>
    <w:lvl w:ilvl="8" w:tplc="5E96204C">
      <w:start w:val="1"/>
      <w:numFmt w:val="bullet"/>
      <w:lvlText w:val=""/>
      <w:lvlJc w:val="left"/>
      <w:pPr>
        <w:ind w:left="6480" w:hanging="360"/>
      </w:pPr>
      <w:rPr>
        <w:rFonts w:ascii="Wingdings" w:hAnsi="Wingdings" w:hint="default"/>
      </w:rPr>
    </w:lvl>
  </w:abstractNum>
  <w:abstractNum w:abstractNumId="2" w15:restartNumberingAfterBreak="0">
    <w:nsid w:val="0BDB017C"/>
    <w:multiLevelType w:val="multilevel"/>
    <w:tmpl w:val="21146678"/>
    <w:lvl w:ilvl="0">
      <w:start w:val="1"/>
      <w:numFmt w:val="decimal"/>
      <w:lvlText w:val="%1."/>
      <w:lvlJc w:val="left"/>
      <w:pPr>
        <w:ind w:left="540" w:hanging="27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E0D3E34"/>
    <w:multiLevelType w:val="multilevel"/>
    <w:tmpl w:val="05EEEF54"/>
    <w:lvl w:ilvl="0">
      <w:start w:val="1"/>
      <w:numFmt w:val="decimal"/>
      <w:lvlText w:val="%1."/>
      <w:lvlJc w:val="left"/>
      <w:pPr>
        <w:ind w:left="540" w:hanging="27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4716A9A"/>
    <w:multiLevelType w:val="multilevel"/>
    <w:tmpl w:val="E29AE8FA"/>
    <w:lvl w:ilvl="0">
      <w:start w:val="1"/>
      <w:numFmt w:val="bullet"/>
      <w:lvlText w:val="●"/>
      <w:lvlJc w:val="left"/>
      <w:pPr>
        <w:ind w:left="117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F5363DE"/>
    <w:multiLevelType w:val="multilevel"/>
    <w:tmpl w:val="AC7EE122"/>
    <w:lvl w:ilvl="0">
      <w:start w:val="1"/>
      <w:numFmt w:val="bullet"/>
      <w:lvlText w:val="•"/>
      <w:lvlJc w:val="left"/>
      <w:pPr>
        <w:ind w:left="540" w:hanging="270"/>
      </w:pPr>
    </w:lvl>
    <w:lvl w:ilvl="1">
      <w:numFmt w:val="decimal"/>
      <w:lvlText w:val=""/>
      <w:lvlJc w:val="left"/>
      <w:pPr>
        <w:ind w:left="0" w:firstLine="0"/>
      </w:pPr>
    </w:lvl>
    <w:lvl w:ilvl="2">
      <w:start w:val="1"/>
      <w:numFmt w:val="bullet"/>
      <w:lvlText w:val=""/>
      <w:lvlJc w:val="left"/>
      <w:pPr>
        <w:ind w:left="360" w:hanging="360"/>
      </w:pPr>
      <w:rPr>
        <w:rFonts w:ascii="Symbol" w:hAnsi="Symbol" w:hint="default"/>
      </w:rPr>
    </w:lvl>
    <w:lvl w:ilvl="3">
      <w:numFmt w:val="decimal"/>
      <w:lvlText w:val=""/>
      <w:lvlJc w:val="left"/>
      <w:pPr>
        <w:ind w:left="0" w:firstLine="0"/>
      </w:pPr>
    </w:lvl>
    <w:lvl w:ilvl="4">
      <w:numFmt w:val="decimal"/>
      <w:lvlText w:val=""/>
      <w:lvlJc w:val="left"/>
      <w:pPr>
        <w:ind w:left="0" w:firstLine="0"/>
      </w:pPr>
    </w:lvl>
    <w:lvl w:ilvl="5">
      <w:start w:val="1"/>
      <w:numFmt w:val="bullet"/>
      <w:lvlText w:val=""/>
      <w:lvlJc w:val="left"/>
      <w:pPr>
        <w:ind w:left="360" w:hanging="360"/>
      </w:pPr>
      <w:rPr>
        <w:rFonts w:ascii="Symbol" w:hAnsi="Symbol" w:hint="default"/>
      </w:r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3A0E6523"/>
    <w:multiLevelType w:val="multilevel"/>
    <w:tmpl w:val="B914E8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3E6242C"/>
    <w:multiLevelType w:val="hybridMultilevel"/>
    <w:tmpl w:val="DB6C38BA"/>
    <w:lvl w:ilvl="0" w:tplc="BEC2D2F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B5A108E"/>
    <w:multiLevelType w:val="multilevel"/>
    <w:tmpl w:val="0220D552"/>
    <w:lvl w:ilvl="0">
      <w:start w:val="1"/>
      <w:numFmt w:val="bullet"/>
      <w:lvlText w:val="­"/>
      <w:lvlJc w:val="left"/>
      <w:pPr>
        <w:ind w:left="1080" w:hanging="360"/>
      </w:pPr>
      <w:rPr>
        <w:rFonts w:ascii="Courier New" w:hAnsi="Courier New" w:hint="default"/>
        <w:b/>
      </w:rPr>
    </w:lvl>
    <w:lvl w:ilvl="1">
      <w:numFmt w:val="decimal"/>
      <w:lvlText w:val=""/>
      <w:lvlJc w:val="left"/>
      <w:pPr>
        <w:ind w:left="450" w:firstLine="0"/>
      </w:pPr>
    </w:lvl>
    <w:lvl w:ilvl="2">
      <w:start w:val="1"/>
      <w:numFmt w:val="bullet"/>
      <w:lvlText w:val=""/>
      <w:lvlJc w:val="left"/>
      <w:pPr>
        <w:ind w:left="810" w:hanging="360"/>
      </w:pPr>
      <w:rPr>
        <w:rFonts w:ascii="Symbol" w:hAnsi="Symbol" w:hint="default"/>
      </w:rPr>
    </w:lvl>
    <w:lvl w:ilvl="3">
      <w:numFmt w:val="decimal"/>
      <w:lvlText w:val=""/>
      <w:lvlJc w:val="left"/>
      <w:pPr>
        <w:ind w:left="450" w:firstLine="0"/>
      </w:pPr>
    </w:lvl>
    <w:lvl w:ilvl="4">
      <w:numFmt w:val="decimal"/>
      <w:lvlText w:val=""/>
      <w:lvlJc w:val="left"/>
      <w:pPr>
        <w:ind w:left="450" w:firstLine="0"/>
      </w:pPr>
    </w:lvl>
    <w:lvl w:ilvl="5">
      <w:start w:val="1"/>
      <w:numFmt w:val="bullet"/>
      <w:lvlText w:val=""/>
      <w:lvlJc w:val="left"/>
      <w:pPr>
        <w:ind w:left="810" w:hanging="360"/>
      </w:pPr>
      <w:rPr>
        <w:rFonts w:ascii="Symbol" w:hAnsi="Symbol" w:hint="default"/>
      </w:rPr>
    </w:lvl>
    <w:lvl w:ilvl="6">
      <w:numFmt w:val="decimal"/>
      <w:lvlText w:val=""/>
      <w:lvlJc w:val="left"/>
      <w:pPr>
        <w:ind w:left="450" w:firstLine="0"/>
      </w:pPr>
    </w:lvl>
    <w:lvl w:ilvl="7">
      <w:numFmt w:val="decimal"/>
      <w:lvlText w:val=""/>
      <w:lvlJc w:val="left"/>
      <w:pPr>
        <w:ind w:left="450" w:firstLine="0"/>
      </w:pPr>
    </w:lvl>
    <w:lvl w:ilvl="8">
      <w:numFmt w:val="decimal"/>
      <w:lvlText w:val=""/>
      <w:lvlJc w:val="left"/>
      <w:pPr>
        <w:ind w:left="450" w:firstLine="0"/>
      </w:pPr>
    </w:lvl>
  </w:abstractNum>
  <w:abstractNum w:abstractNumId="9" w15:restartNumberingAfterBreak="0">
    <w:nsid w:val="4C66AD7E"/>
    <w:multiLevelType w:val="hybridMultilevel"/>
    <w:tmpl w:val="B1AA5FD6"/>
    <w:lvl w:ilvl="0" w:tplc="ED428F70">
      <w:start w:val="1"/>
      <w:numFmt w:val="bullet"/>
      <w:lvlText w:val=""/>
      <w:lvlJc w:val="left"/>
      <w:pPr>
        <w:ind w:left="720" w:hanging="360"/>
      </w:pPr>
      <w:rPr>
        <w:rFonts w:ascii="Symbol" w:hAnsi="Symbol" w:hint="default"/>
      </w:rPr>
    </w:lvl>
    <w:lvl w:ilvl="1" w:tplc="4A12FD4E">
      <w:start w:val="1"/>
      <w:numFmt w:val="bullet"/>
      <w:lvlText w:val="o"/>
      <w:lvlJc w:val="left"/>
      <w:pPr>
        <w:ind w:left="1440" w:hanging="360"/>
      </w:pPr>
      <w:rPr>
        <w:rFonts w:ascii="Courier New" w:hAnsi="Courier New" w:hint="default"/>
      </w:rPr>
    </w:lvl>
    <w:lvl w:ilvl="2" w:tplc="6706D3DA">
      <w:start w:val="1"/>
      <w:numFmt w:val="bullet"/>
      <w:lvlText w:val=""/>
      <w:lvlJc w:val="left"/>
      <w:pPr>
        <w:ind w:left="2160" w:hanging="360"/>
      </w:pPr>
      <w:rPr>
        <w:rFonts w:ascii="Wingdings" w:hAnsi="Wingdings" w:hint="default"/>
      </w:rPr>
    </w:lvl>
    <w:lvl w:ilvl="3" w:tplc="F3F6B758">
      <w:start w:val="1"/>
      <w:numFmt w:val="bullet"/>
      <w:lvlText w:val=""/>
      <w:lvlJc w:val="left"/>
      <w:pPr>
        <w:ind w:left="2880" w:hanging="360"/>
      </w:pPr>
      <w:rPr>
        <w:rFonts w:ascii="Symbol" w:hAnsi="Symbol" w:hint="default"/>
      </w:rPr>
    </w:lvl>
    <w:lvl w:ilvl="4" w:tplc="6406D2DA">
      <w:start w:val="1"/>
      <w:numFmt w:val="bullet"/>
      <w:lvlText w:val="o"/>
      <w:lvlJc w:val="left"/>
      <w:pPr>
        <w:ind w:left="3600" w:hanging="360"/>
      </w:pPr>
      <w:rPr>
        <w:rFonts w:ascii="Courier New" w:hAnsi="Courier New" w:hint="default"/>
      </w:rPr>
    </w:lvl>
    <w:lvl w:ilvl="5" w:tplc="78EC9410">
      <w:start w:val="1"/>
      <w:numFmt w:val="bullet"/>
      <w:lvlText w:val=""/>
      <w:lvlJc w:val="left"/>
      <w:pPr>
        <w:ind w:left="4320" w:hanging="360"/>
      </w:pPr>
      <w:rPr>
        <w:rFonts w:ascii="Wingdings" w:hAnsi="Wingdings" w:hint="default"/>
      </w:rPr>
    </w:lvl>
    <w:lvl w:ilvl="6" w:tplc="C2024BAA">
      <w:start w:val="1"/>
      <w:numFmt w:val="bullet"/>
      <w:lvlText w:val=""/>
      <w:lvlJc w:val="left"/>
      <w:pPr>
        <w:ind w:left="5040" w:hanging="360"/>
      </w:pPr>
      <w:rPr>
        <w:rFonts w:ascii="Symbol" w:hAnsi="Symbol" w:hint="default"/>
      </w:rPr>
    </w:lvl>
    <w:lvl w:ilvl="7" w:tplc="149E570A">
      <w:start w:val="1"/>
      <w:numFmt w:val="bullet"/>
      <w:lvlText w:val="o"/>
      <w:lvlJc w:val="left"/>
      <w:pPr>
        <w:ind w:left="5760" w:hanging="360"/>
      </w:pPr>
      <w:rPr>
        <w:rFonts w:ascii="Courier New" w:hAnsi="Courier New" w:hint="default"/>
      </w:rPr>
    </w:lvl>
    <w:lvl w:ilvl="8" w:tplc="8EB8B814">
      <w:start w:val="1"/>
      <w:numFmt w:val="bullet"/>
      <w:lvlText w:val=""/>
      <w:lvlJc w:val="left"/>
      <w:pPr>
        <w:ind w:left="6480" w:hanging="360"/>
      </w:pPr>
      <w:rPr>
        <w:rFonts w:ascii="Wingdings" w:hAnsi="Wingdings" w:hint="default"/>
      </w:rPr>
    </w:lvl>
  </w:abstractNum>
  <w:abstractNum w:abstractNumId="10" w15:restartNumberingAfterBreak="0">
    <w:nsid w:val="4E4B6B5A"/>
    <w:multiLevelType w:val="multilevel"/>
    <w:tmpl w:val="CB8E820E"/>
    <w:lvl w:ilvl="0">
      <w:start w:val="1"/>
      <w:numFmt w:val="bullet"/>
      <w:lvlText w:val="•"/>
      <w:lvlJc w:val="left"/>
      <w:pPr>
        <w:ind w:left="540" w:hanging="270"/>
      </w:pPr>
    </w:lvl>
    <w:lvl w:ilvl="1">
      <w:numFmt w:val="decimal"/>
      <w:lvlText w:val=""/>
      <w:lvlJc w:val="left"/>
      <w:pPr>
        <w:ind w:left="0" w:firstLine="0"/>
      </w:pPr>
    </w:lvl>
    <w:lvl w:ilvl="2">
      <w:start w:val="1"/>
      <w:numFmt w:val="bullet"/>
      <w:lvlText w:val=""/>
      <w:lvlJc w:val="left"/>
      <w:pPr>
        <w:ind w:left="360" w:hanging="360"/>
      </w:pPr>
      <w:rPr>
        <w:rFonts w:ascii="Symbol" w:hAnsi="Symbol" w:hint="default"/>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5E063F99"/>
    <w:multiLevelType w:val="hybridMultilevel"/>
    <w:tmpl w:val="E5F0C2C4"/>
    <w:lvl w:ilvl="0" w:tplc="8084CDE2">
      <w:start w:val="1"/>
      <w:numFmt w:val="bullet"/>
      <w:lvlText w:val=""/>
      <w:lvlJc w:val="left"/>
      <w:pPr>
        <w:ind w:left="720" w:hanging="360"/>
      </w:pPr>
      <w:rPr>
        <w:rFonts w:ascii="Symbol" w:hAnsi="Symbol" w:hint="default"/>
      </w:rPr>
    </w:lvl>
    <w:lvl w:ilvl="1" w:tplc="D3B2D140">
      <w:start w:val="1"/>
      <w:numFmt w:val="bullet"/>
      <w:lvlText w:val="o"/>
      <w:lvlJc w:val="left"/>
      <w:pPr>
        <w:ind w:left="1440" w:hanging="360"/>
      </w:pPr>
      <w:rPr>
        <w:rFonts w:ascii="Courier New" w:hAnsi="Courier New" w:hint="default"/>
      </w:rPr>
    </w:lvl>
    <w:lvl w:ilvl="2" w:tplc="35045364">
      <w:start w:val="1"/>
      <w:numFmt w:val="bullet"/>
      <w:lvlText w:val=""/>
      <w:lvlJc w:val="left"/>
      <w:pPr>
        <w:ind w:left="2160" w:hanging="360"/>
      </w:pPr>
      <w:rPr>
        <w:rFonts w:ascii="Wingdings" w:hAnsi="Wingdings" w:hint="default"/>
      </w:rPr>
    </w:lvl>
    <w:lvl w:ilvl="3" w:tplc="B9D82404">
      <w:start w:val="1"/>
      <w:numFmt w:val="bullet"/>
      <w:lvlText w:val=""/>
      <w:lvlJc w:val="left"/>
      <w:pPr>
        <w:ind w:left="2880" w:hanging="360"/>
      </w:pPr>
      <w:rPr>
        <w:rFonts w:ascii="Symbol" w:hAnsi="Symbol" w:hint="default"/>
      </w:rPr>
    </w:lvl>
    <w:lvl w:ilvl="4" w:tplc="22767694">
      <w:start w:val="1"/>
      <w:numFmt w:val="bullet"/>
      <w:lvlText w:val="o"/>
      <w:lvlJc w:val="left"/>
      <w:pPr>
        <w:ind w:left="3600" w:hanging="360"/>
      </w:pPr>
      <w:rPr>
        <w:rFonts w:ascii="Courier New" w:hAnsi="Courier New" w:hint="default"/>
      </w:rPr>
    </w:lvl>
    <w:lvl w:ilvl="5" w:tplc="99E698CA">
      <w:start w:val="1"/>
      <w:numFmt w:val="bullet"/>
      <w:lvlText w:val=""/>
      <w:lvlJc w:val="left"/>
      <w:pPr>
        <w:ind w:left="4320" w:hanging="360"/>
      </w:pPr>
      <w:rPr>
        <w:rFonts w:ascii="Wingdings" w:hAnsi="Wingdings" w:hint="default"/>
      </w:rPr>
    </w:lvl>
    <w:lvl w:ilvl="6" w:tplc="1FA6A2C2">
      <w:start w:val="1"/>
      <w:numFmt w:val="bullet"/>
      <w:lvlText w:val=""/>
      <w:lvlJc w:val="left"/>
      <w:pPr>
        <w:ind w:left="5040" w:hanging="360"/>
      </w:pPr>
      <w:rPr>
        <w:rFonts w:ascii="Symbol" w:hAnsi="Symbol" w:hint="default"/>
      </w:rPr>
    </w:lvl>
    <w:lvl w:ilvl="7" w:tplc="9A10E86E">
      <w:start w:val="1"/>
      <w:numFmt w:val="bullet"/>
      <w:lvlText w:val="o"/>
      <w:lvlJc w:val="left"/>
      <w:pPr>
        <w:ind w:left="5760" w:hanging="360"/>
      </w:pPr>
      <w:rPr>
        <w:rFonts w:ascii="Courier New" w:hAnsi="Courier New" w:hint="default"/>
      </w:rPr>
    </w:lvl>
    <w:lvl w:ilvl="8" w:tplc="43440766">
      <w:start w:val="1"/>
      <w:numFmt w:val="bullet"/>
      <w:lvlText w:val=""/>
      <w:lvlJc w:val="left"/>
      <w:pPr>
        <w:ind w:left="6480" w:hanging="360"/>
      </w:pPr>
      <w:rPr>
        <w:rFonts w:ascii="Wingdings" w:hAnsi="Wingdings" w:hint="default"/>
      </w:rPr>
    </w:lvl>
  </w:abstractNum>
  <w:abstractNum w:abstractNumId="12" w15:restartNumberingAfterBreak="0">
    <w:nsid w:val="6012C85B"/>
    <w:multiLevelType w:val="hybridMultilevel"/>
    <w:tmpl w:val="19BEDC9E"/>
    <w:lvl w:ilvl="0" w:tplc="5BD6BD4C">
      <w:start w:val="1"/>
      <w:numFmt w:val="bullet"/>
      <w:lvlText w:val=""/>
      <w:lvlJc w:val="left"/>
      <w:pPr>
        <w:ind w:left="720" w:hanging="360"/>
      </w:pPr>
      <w:rPr>
        <w:rFonts w:ascii="Symbol" w:hAnsi="Symbol" w:hint="default"/>
      </w:rPr>
    </w:lvl>
    <w:lvl w:ilvl="1" w:tplc="A2F2B38E">
      <w:start w:val="1"/>
      <w:numFmt w:val="bullet"/>
      <w:lvlText w:val="o"/>
      <w:lvlJc w:val="left"/>
      <w:pPr>
        <w:ind w:left="1440" w:hanging="360"/>
      </w:pPr>
      <w:rPr>
        <w:rFonts w:ascii="Courier New" w:hAnsi="Courier New" w:hint="default"/>
      </w:rPr>
    </w:lvl>
    <w:lvl w:ilvl="2" w:tplc="C06457EC">
      <w:start w:val="1"/>
      <w:numFmt w:val="bullet"/>
      <w:lvlText w:val=""/>
      <w:lvlJc w:val="left"/>
      <w:pPr>
        <w:ind w:left="2160" w:hanging="360"/>
      </w:pPr>
      <w:rPr>
        <w:rFonts w:ascii="Wingdings" w:hAnsi="Wingdings" w:hint="default"/>
      </w:rPr>
    </w:lvl>
    <w:lvl w:ilvl="3" w:tplc="86F03952">
      <w:start w:val="1"/>
      <w:numFmt w:val="bullet"/>
      <w:lvlText w:val=""/>
      <w:lvlJc w:val="left"/>
      <w:pPr>
        <w:ind w:left="2880" w:hanging="360"/>
      </w:pPr>
      <w:rPr>
        <w:rFonts w:ascii="Symbol" w:hAnsi="Symbol" w:hint="default"/>
      </w:rPr>
    </w:lvl>
    <w:lvl w:ilvl="4" w:tplc="873A5FF2">
      <w:start w:val="1"/>
      <w:numFmt w:val="bullet"/>
      <w:lvlText w:val="o"/>
      <w:lvlJc w:val="left"/>
      <w:pPr>
        <w:ind w:left="3600" w:hanging="360"/>
      </w:pPr>
      <w:rPr>
        <w:rFonts w:ascii="Courier New" w:hAnsi="Courier New" w:hint="default"/>
      </w:rPr>
    </w:lvl>
    <w:lvl w:ilvl="5" w:tplc="5D32C922">
      <w:start w:val="1"/>
      <w:numFmt w:val="bullet"/>
      <w:lvlText w:val=""/>
      <w:lvlJc w:val="left"/>
      <w:pPr>
        <w:ind w:left="4320" w:hanging="360"/>
      </w:pPr>
      <w:rPr>
        <w:rFonts w:ascii="Wingdings" w:hAnsi="Wingdings" w:hint="default"/>
      </w:rPr>
    </w:lvl>
    <w:lvl w:ilvl="6" w:tplc="B7641E84">
      <w:start w:val="1"/>
      <w:numFmt w:val="bullet"/>
      <w:lvlText w:val=""/>
      <w:lvlJc w:val="left"/>
      <w:pPr>
        <w:ind w:left="5040" w:hanging="360"/>
      </w:pPr>
      <w:rPr>
        <w:rFonts w:ascii="Symbol" w:hAnsi="Symbol" w:hint="default"/>
      </w:rPr>
    </w:lvl>
    <w:lvl w:ilvl="7" w:tplc="31AC1CCA">
      <w:start w:val="1"/>
      <w:numFmt w:val="bullet"/>
      <w:lvlText w:val="o"/>
      <w:lvlJc w:val="left"/>
      <w:pPr>
        <w:ind w:left="5760" w:hanging="360"/>
      </w:pPr>
      <w:rPr>
        <w:rFonts w:ascii="Courier New" w:hAnsi="Courier New" w:hint="default"/>
      </w:rPr>
    </w:lvl>
    <w:lvl w:ilvl="8" w:tplc="D5B64E34">
      <w:start w:val="1"/>
      <w:numFmt w:val="bullet"/>
      <w:lvlText w:val=""/>
      <w:lvlJc w:val="left"/>
      <w:pPr>
        <w:ind w:left="6480" w:hanging="360"/>
      </w:pPr>
      <w:rPr>
        <w:rFonts w:ascii="Wingdings" w:hAnsi="Wingdings" w:hint="default"/>
      </w:rPr>
    </w:lvl>
  </w:abstractNum>
  <w:abstractNum w:abstractNumId="13" w15:restartNumberingAfterBreak="0">
    <w:nsid w:val="62760B6E"/>
    <w:multiLevelType w:val="multilevel"/>
    <w:tmpl w:val="3D22B3B2"/>
    <w:lvl w:ilvl="0">
      <w:start w:val="1"/>
      <w:numFmt w:val="bullet"/>
      <w:lvlText w:val="–"/>
      <w:lvlJc w:val="left"/>
      <w:pPr>
        <w:ind w:left="1080" w:hanging="27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9F74C0F"/>
    <w:multiLevelType w:val="hybridMultilevel"/>
    <w:tmpl w:val="70500FE0"/>
    <w:lvl w:ilvl="0" w:tplc="4BF6938A">
      <w:start w:val="1"/>
      <w:numFmt w:val="bullet"/>
      <w:lvlText w:val=""/>
      <w:lvlJc w:val="left"/>
      <w:pPr>
        <w:ind w:left="720" w:hanging="360"/>
      </w:pPr>
      <w:rPr>
        <w:rFonts w:ascii="Symbol" w:hAnsi="Symbol" w:hint="default"/>
      </w:rPr>
    </w:lvl>
    <w:lvl w:ilvl="1" w:tplc="BE08DF6C">
      <w:start w:val="1"/>
      <w:numFmt w:val="bullet"/>
      <w:lvlText w:val="o"/>
      <w:lvlJc w:val="left"/>
      <w:pPr>
        <w:ind w:left="1440" w:hanging="360"/>
      </w:pPr>
      <w:rPr>
        <w:rFonts w:ascii="Courier New" w:hAnsi="Courier New" w:hint="default"/>
      </w:rPr>
    </w:lvl>
    <w:lvl w:ilvl="2" w:tplc="C3261CC2">
      <w:start w:val="1"/>
      <w:numFmt w:val="bullet"/>
      <w:lvlText w:val=""/>
      <w:lvlJc w:val="left"/>
      <w:pPr>
        <w:ind w:left="2160" w:hanging="360"/>
      </w:pPr>
      <w:rPr>
        <w:rFonts w:ascii="Wingdings" w:hAnsi="Wingdings" w:hint="default"/>
      </w:rPr>
    </w:lvl>
    <w:lvl w:ilvl="3" w:tplc="80A0E6B2">
      <w:start w:val="1"/>
      <w:numFmt w:val="bullet"/>
      <w:lvlText w:val=""/>
      <w:lvlJc w:val="left"/>
      <w:pPr>
        <w:ind w:left="2880" w:hanging="360"/>
      </w:pPr>
      <w:rPr>
        <w:rFonts w:ascii="Symbol" w:hAnsi="Symbol" w:hint="default"/>
      </w:rPr>
    </w:lvl>
    <w:lvl w:ilvl="4" w:tplc="D2C8DA12">
      <w:start w:val="1"/>
      <w:numFmt w:val="bullet"/>
      <w:lvlText w:val="o"/>
      <w:lvlJc w:val="left"/>
      <w:pPr>
        <w:ind w:left="3600" w:hanging="360"/>
      </w:pPr>
      <w:rPr>
        <w:rFonts w:ascii="Courier New" w:hAnsi="Courier New" w:hint="default"/>
      </w:rPr>
    </w:lvl>
    <w:lvl w:ilvl="5" w:tplc="7794DA46">
      <w:start w:val="1"/>
      <w:numFmt w:val="bullet"/>
      <w:lvlText w:val=""/>
      <w:lvlJc w:val="left"/>
      <w:pPr>
        <w:ind w:left="4320" w:hanging="360"/>
      </w:pPr>
      <w:rPr>
        <w:rFonts w:ascii="Wingdings" w:hAnsi="Wingdings" w:hint="default"/>
      </w:rPr>
    </w:lvl>
    <w:lvl w:ilvl="6" w:tplc="68CCEB9E">
      <w:start w:val="1"/>
      <w:numFmt w:val="bullet"/>
      <w:lvlText w:val=""/>
      <w:lvlJc w:val="left"/>
      <w:pPr>
        <w:ind w:left="5040" w:hanging="360"/>
      </w:pPr>
      <w:rPr>
        <w:rFonts w:ascii="Symbol" w:hAnsi="Symbol" w:hint="default"/>
      </w:rPr>
    </w:lvl>
    <w:lvl w:ilvl="7" w:tplc="8FD8F8EE">
      <w:start w:val="1"/>
      <w:numFmt w:val="bullet"/>
      <w:lvlText w:val="o"/>
      <w:lvlJc w:val="left"/>
      <w:pPr>
        <w:ind w:left="5760" w:hanging="360"/>
      </w:pPr>
      <w:rPr>
        <w:rFonts w:ascii="Courier New" w:hAnsi="Courier New" w:hint="default"/>
      </w:rPr>
    </w:lvl>
    <w:lvl w:ilvl="8" w:tplc="4BBAA538">
      <w:start w:val="1"/>
      <w:numFmt w:val="bullet"/>
      <w:lvlText w:val=""/>
      <w:lvlJc w:val="left"/>
      <w:pPr>
        <w:ind w:left="6480" w:hanging="360"/>
      </w:pPr>
      <w:rPr>
        <w:rFonts w:ascii="Wingdings" w:hAnsi="Wingdings" w:hint="default"/>
      </w:rPr>
    </w:lvl>
  </w:abstractNum>
  <w:num w:numId="1" w16cid:durableId="358288334">
    <w:abstractNumId w:val="3"/>
  </w:num>
  <w:num w:numId="2" w16cid:durableId="796333356">
    <w:abstractNumId w:val="2"/>
  </w:num>
  <w:num w:numId="3" w16cid:durableId="1950577433">
    <w:abstractNumId w:val="7"/>
  </w:num>
  <w:num w:numId="4" w16cid:durableId="25299106">
    <w:abstractNumId w:val="10"/>
  </w:num>
  <w:num w:numId="5" w16cid:durableId="1641961087">
    <w:abstractNumId w:val="6"/>
  </w:num>
  <w:num w:numId="6" w16cid:durableId="1317611241">
    <w:abstractNumId w:val="0"/>
  </w:num>
  <w:num w:numId="7" w16cid:durableId="2131509926">
    <w:abstractNumId w:val="4"/>
  </w:num>
  <w:num w:numId="8" w16cid:durableId="1637905532">
    <w:abstractNumId w:val="13"/>
  </w:num>
  <w:num w:numId="9" w16cid:durableId="553931468">
    <w:abstractNumId w:val="1"/>
  </w:num>
  <w:num w:numId="10" w16cid:durableId="697438426">
    <w:abstractNumId w:val="9"/>
  </w:num>
  <w:num w:numId="11" w16cid:durableId="1959876038">
    <w:abstractNumId w:val="12"/>
  </w:num>
  <w:num w:numId="12" w16cid:durableId="559680555">
    <w:abstractNumId w:val="11"/>
  </w:num>
  <w:num w:numId="13" w16cid:durableId="1621452968">
    <w:abstractNumId w:val="14"/>
  </w:num>
  <w:num w:numId="14" w16cid:durableId="24527032">
    <w:abstractNumId w:val="5"/>
  </w:num>
  <w:num w:numId="15" w16cid:durableId="114894085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Evan Pham">
    <w15:presenceInfo w15:providerId="AD" w15:userId="S::evanp@wsba.org::6c745dcc-1ee4-4574-bec4-afe8fbe7d1b9"/>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oNotDisplayPageBoundarie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3B2"/>
    <w:rsid w:val="002C2110"/>
    <w:rsid w:val="0044388D"/>
    <w:rsid w:val="00581AB9"/>
    <w:rsid w:val="00581F6B"/>
    <w:rsid w:val="005C252E"/>
    <w:rsid w:val="00896E6D"/>
    <w:rsid w:val="00904112"/>
    <w:rsid w:val="009513B2"/>
    <w:rsid w:val="00960DDC"/>
    <w:rsid w:val="00973CBF"/>
    <w:rsid w:val="00A739B6"/>
    <w:rsid w:val="00C049D9"/>
    <w:rsid w:val="00D35CC0"/>
    <w:rsid w:val="00E100EF"/>
    <w:rsid w:val="00EE4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D37C95"/>
  <w15:chartTrackingRefBased/>
  <w15:docId w15:val="{A4DE3BBC-138C-5346-8A7F-78319639D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13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13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13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13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13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13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3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3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3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3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13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13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13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13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13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3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3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3B2"/>
    <w:rPr>
      <w:rFonts w:eastAsiaTheme="majorEastAsia" w:cstheme="majorBidi"/>
      <w:color w:val="272727" w:themeColor="text1" w:themeTint="D8"/>
    </w:rPr>
  </w:style>
  <w:style w:type="paragraph" w:styleId="Title">
    <w:name w:val="Title"/>
    <w:basedOn w:val="Normal"/>
    <w:next w:val="Normal"/>
    <w:link w:val="TitleChar"/>
    <w:uiPriority w:val="10"/>
    <w:qFormat/>
    <w:rsid w:val="009513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3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13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13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3B2"/>
    <w:pPr>
      <w:spacing w:before="160"/>
      <w:jc w:val="center"/>
    </w:pPr>
    <w:rPr>
      <w:i/>
      <w:iCs/>
      <w:color w:val="404040" w:themeColor="text1" w:themeTint="BF"/>
    </w:rPr>
  </w:style>
  <w:style w:type="character" w:customStyle="1" w:styleId="QuoteChar">
    <w:name w:val="Quote Char"/>
    <w:basedOn w:val="DefaultParagraphFont"/>
    <w:link w:val="Quote"/>
    <w:uiPriority w:val="29"/>
    <w:rsid w:val="009513B2"/>
    <w:rPr>
      <w:i/>
      <w:iCs/>
      <w:color w:val="404040" w:themeColor="text1" w:themeTint="BF"/>
    </w:rPr>
  </w:style>
  <w:style w:type="paragraph" w:styleId="ListParagraph">
    <w:name w:val="List Paragraph"/>
    <w:basedOn w:val="Normal"/>
    <w:uiPriority w:val="34"/>
    <w:qFormat/>
    <w:rsid w:val="009513B2"/>
    <w:pPr>
      <w:ind w:left="720"/>
      <w:contextualSpacing/>
    </w:pPr>
  </w:style>
  <w:style w:type="character" w:styleId="IntenseEmphasis">
    <w:name w:val="Intense Emphasis"/>
    <w:basedOn w:val="DefaultParagraphFont"/>
    <w:uiPriority w:val="21"/>
    <w:qFormat/>
    <w:rsid w:val="009513B2"/>
    <w:rPr>
      <w:i/>
      <w:iCs/>
      <w:color w:val="0F4761" w:themeColor="accent1" w:themeShade="BF"/>
    </w:rPr>
  </w:style>
  <w:style w:type="paragraph" w:styleId="IntenseQuote">
    <w:name w:val="Intense Quote"/>
    <w:basedOn w:val="Normal"/>
    <w:next w:val="Normal"/>
    <w:link w:val="IntenseQuoteChar"/>
    <w:uiPriority w:val="30"/>
    <w:qFormat/>
    <w:rsid w:val="009513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13B2"/>
    <w:rPr>
      <w:i/>
      <w:iCs/>
      <w:color w:val="0F4761" w:themeColor="accent1" w:themeShade="BF"/>
    </w:rPr>
  </w:style>
  <w:style w:type="character" w:styleId="IntenseReference">
    <w:name w:val="Intense Reference"/>
    <w:basedOn w:val="DefaultParagraphFont"/>
    <w:uiPriority w:val="32"/>
    <w:qFormat/>
    <w:rsid w:val="009513B2"/>
    <w:rPr>
      <w:b/>
      <w:bCs/>
      <w:smallCaps/>
      <w:color w:val="0F4761" w:themeColor="accent1" w:themeShade="BF"/>
      <w:spacing w:val="5"/>
    </w:rPr>
  </w:style>
  <w:style w:type="character" w:styleId="Hyperlink">
    <w:name w:val="Hyperlink"/>
    <w:basedOn w:val="DefaultParagraphFont"/>
    <w:uiPriority w:val="99"/>
    <w:unhideWhenUsed/>
    <w:rsid w:val="009513B2"/>
    <w:rPr>
      <w:color w:val="467886" w:themeColor="hyperlink"/>
      <w:u w:val="single"/>
    </w:rPr>
  </w:style>
  <w:style w:type="character" w:styleId="UnresolvedMention">
    <w:name w:val="Unresolved Mention"/>
    <w:basedOn w:val="DefaultParagraphFont"/>
    <w:uiPriority w:val="99"/>
    <w:semiHidden/>
    <w:unhideWhenUsed/>
    <w:rsid w:val="009513B2"/>
    <w:rPr>
      <w:color w:val="605E5C"/>
      <w:shd w:val="clear" w:color="auto" w:fill="E1DFDD"/>
    </w:rPr>
  </w:style>
  <w:style w:type="character" w:styleId="FollowedHyperlink">
    <w:name w:val="FollowedHyperlink"/>
    <w:basedOn w:val="DefaultParagraphFont"/>
    <w:uiPriority w:val="99"/>
    <w:semiHidden/>
    <w:unhideWhenUsed/>
    <w:rsid w:val="009513B2"/>
    <w:rPr>
      <w:color w:val="96607D" w:themeColor="followedHyperlink"/>
      <w:u w:val="single"/>
    </w:rPr>
  </w:style>
  <w:style w:type="table" w:styleId="TableGrid">
    <w:name w:val="Table Grid"/>
    <w:basedOn w:val="TableNormal"/>
    <w:uiPriority w:val="39"/>
    <w:rsid w:val="00EE42CA"/>
    <w:pPr>
      <w:spacing w:after="0" w:line="240" w:lineRule="auto"/>
    </w:pPr>
    <w:rPr>
      <w:rFonts w:ascii="Times New Roman" w:eastAsia="Times New Roman" w:hAnsi="Times New Roman" w:cs="Times New Roman"/>
      <w:kern w:val="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0D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DDC"/>
  </w:style>
  <w:style w:type="paragraph" w:styleId="Footer">
    <w:name w:val="footer"/>
    <w:basedOn w:val="Normal"/>
    <w:link w:val="FooterChar"/>
    <w:uiPriority w:val="99"/>
    <w:unhideWhenUsed/>
    <w:rsid w:val="00960D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0DDC"/>
  </w:style>
  <w:style w:type="character" w:styleId="CommentReference">
    <w:name w:val="annotation reference"/>
    <w:basedOn w:val="DefaultParagraphFont"/>
    <w:uiPriority w:val="99"/>
    <w:semiHidden/>
    <w:unhideWhenUsed/>
    <w:rsid w:val="0044388D"/>
    <w:rPr>
      <w:sz w:val="16"/>
      <w:szCs w:val="16"/>
    </w:rPr>
  </w:style>
  <w:style w:type="character" w:styleId="Strong">
    <w:name w:val="Strong"/>
    <w:basedOn w:val="DefaultParagraphFont"/>
    <w:uiPriority w:val="22"/>
    <w:qFormat/>
    <w:rsid w:val="00904112"/>
    <w:rPr>
      <w:b/>
      <w:bCs/>
    </w:rPr>
  </w:style>
  <w:style w:type="paragraph" w:styleId="NormalWeb">
    <w:name w:val="Normal (Web)"/>
    <w:basedOn w:val="Normal"/>
    <w:uiPriority w:val="99"/>
    <w:unhideWhenUsed/>
    <w:rsid w:val="0090411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ndellcenter.org/read-alouds/constitution-day/" TargetMode="External"/><Relationship Id="rId13" Type="http://schemas.microsoft.com/office/2018/08/relationships/commentsExtensible" Target="commentsExtensible.xml"/><Relationship Id="rId18" Type="http://schemas.openxmlformats.org/officeDocument/2006/relationships/hyperlink" Target="https://www.courts.wa.gov/education/lessons/?fa=education_lessons.dspPlan&amp;plan=RightsAndResponsibilitie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americanbar.org/content/aba-cms-dotorg/en/groups/public_education/resources/lesson-plans/middle-school/constitution/rules--rules--rules/" TargetMode="External"/><Relationship Id="rId7" Type="http://schemas.openxmlformats.org/officeDocument/2006/relationships/hyperlink" Target="https://wsbaonline.sharepoint.com/:p:/s/CommunicationsOutreachDepartment/IQAWxnmreVbzSpDgj3rOCxwsAdFUGa2J0z82NTWmmNdvUtE?e=eGhb5S" TargetMode="External"/><Relationship Id="rId12" Type="http://schemas.microsoft.com/office/2016/09/relationships/commentsIds" Target="commentsIds.xml"/><Relationship Id="rId17" Type="http://schemas.openxmlformats.org/officeDocument/2006/relationships/hyperlink" Target="https://www.courts.wa.gov/education/lessons/?fa=education_lessons.dspPlan&amp;plan=ProceduralJustice" TargetMode="External"/><Relationship Id="rId25" Type="http://schemas.openxmlformats.org/officeDocument/2006/relationships/hyperlink" Target="https://youtu.be/R86AqllMmrU" TargetMode="External"/><Relationship Id="rId2" Type="http://schemas.openxmlformats.org/officeDocument/2006/relationships/styles" Target="styles.xml"/><Relationship Id="rId16" Type="http://schemas.openxmlformats.org/officeDocument/2006/relationships/hyperlink" Target="https://www.acslaw.org/wp-content/uploads/2021/04/CITC-elementary-school-lesson-plan-Race-and-the-Constitution.pdf" TargetMode="External"/><Relationship Id="rId20" Type="http://schemas.openxmlformats.org/officeDocument/2006/relationships/hyperlink" Target="https://www.courts.wa.gov/education/lessons/?fa=education_lessons.dspPlan&amp;plan=LionKingMockTrial" TargetMode="External"/><Relationship Id="rId29"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24" Type="http://schemas.openxmlformats.org/officeDocument/2006/relationships/hyperlink" Target="https://www.youtube.com/watch?v=yYEfLm5dLMQ" TargetMode="External"/><Relationship Id="rId5" Type="http://schemas.openxmlformats.org/officeDocument/2006/relationships/footnotes" Target="footnotes.xml"/><Relationship Id="rId15" Type="http://schemas.openxmlformats.org/officeDocument/2006/relationships/hyperlink" Target="https://kcts9.pbslearningmedia.org/resource/our-rights-responsibilities-lesson-plan/civics-for-kids-building-tomorrow-together/" TargetMode="External"/><Relationship Id="rId23" Type="http://schemas.openxmlformats.org/officeDocument/2006/relationships/hyperlink" Target="https://youtu.be/9C3xhHN_LQ4?si=h86f7PRkfMiXnaPZ" TargetMode="External"/><Relationship Id="rId28"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hyperlink" Target="https://www.courts.wa.gov/education/lessons/?fa=education_lessons.dspPlan&amp;plan=IntroToBillOfRights" TargetMode="External"/><Relationship Id="rId31"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wsbaonline.sharepoint.com/:p:/s/CommunicationsOutreachDepartment/IQAWxnmreVbzSpDgj3rOCxwsAdFUGa2J0z82NTWmmNdvUtE?e=eGhb5S" TargetMode="External"/><Relationship Id="rId14" Type="http://schemas.openxmlformats.org/officeDocument/2006/relationships/hyperlink" Target="https://kcts9.pbslearningmedia.org/resource/our-school-rules-lesson-plan/civics-for-kids-building-tomorrow-together/" TargetMode="External"/><Relationship Id="rId22" Type="http://schemas.openxmlformats.org/officeDocument/2006/relationships/hyperlink" Target="https://www.youtube.com/watch?v=EdggncqQlKY" TargetMode="External"/><Relationship Id="rId27" Type="http://schemas.microsoft.com/office/2011/relationships/people" Target="people.xml"/><Relationship Id="rId30"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DA364399A0A5459BAB87D02DE6339E" ma:contentTypeVersion="20" ma:contentTypeDescription="Create a new document." ma:contentTypeScope="" ma:versionID="b9ce9f5ea223342dce9ff98caeca31e2">
  <xsd:schema xmlns:xsd="http://www.w3.org/2001/XMLSchema" xmlns:xs="http://www.w3.org/2001/XMLSchema" xmlns:p="http://schemas.microsoft.com/office/2006/metadata/properties" xmlns:ns1="http://schemas.microsoft.com/sharepoint/v3" xmlns:ns2="9301ceea-b7ec-4866-8e92-7dd9ae7b611d" xmlns:ns3="0400c532-138a-47ad-85e7-898c0fa68308" targetNamespace="http://schemas.microsoft.com/office/2006/metadata/properties" ma:root="true" ma:fieldsID="a702e0f120d50ca56e8306f62e70744d" ns1:_="" ns2:_="" ns3:_="">
    <xsd:import namespace="http://schemas.microsoft.com/sharepoint/v3"/>
    <xsd:import namespace="9301ceea-b7ec-4866-8e92-7dd9ae7b611d"/>
    <xsd:import namespace="0400c532-138a-47ad-85e7-898c0fa683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1:_ip_UnifiedCompliancePolicyProperties" minOccurs="0"/>
                <xsd:element ref="ns1:_ip_UnifiedCompliancePolicyUIAction" minOccurs="0"/>
                <xsd:element ref="ns2:Imag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01ceea-b7ec-4866-8e92-7dd9ae7b6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ee24962-7a89-47d6-ab2d-29f3dde672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Images" ma:index="26" nillable="true" ma:displayName="Images" ma:format="Thumbnail" ma:internalName="Images">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00c532-138a-47ad-85e7-898c0fa6830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2cb77bc-cc15-468c-8998-02e9730e24a0}" ma:internalName="TaxCatchAll" ma:showField="CatchAllData" ma:web="0400c532-138a-47ad-85e7-898c0fa6830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s xmlns="9301ceea-b7ec-4866-8e92-7dd9ae7b611d" xsi:nil="true"/>
    <_ip_UnifiedCompliancePolicyUIAction xmlns="http://schemas.microsoft.com/sharepoint/v3" xsi:nil="true"/>
    <TaxCatchAll xmlns="0400c532-138a-47ad-85e7-898c0fa68308" xsi:nil="true"/>
    <_ip_UnifiedCompliancePolicyProperties xmlns="http://schemas.microsoft.com/sharepoint/v3" xsi:nil="true"/>
    <lcf76f155ced4ddcb4097134ff3c332f xmlns="9301ceea-b7ec-4866-8e92-7dd9ae7b61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8E0742-1474-4921-BAC4-0809019E5DCF}"/>
</file>

<file path=customXml/itemProps2.xml><?xml version="1.0" encoding="utf-8"?>
<ds:datastoreItem xmlns:ds="http://schemas.openxmlformats.org/officeDocument/2006/customXml" ds:itemID="{2FC0AA57-8F49-4097-8169-FC0B20A13DEB}"/>
</file>

<file path=customXml/itemProps3.xml><?xml version="1.0" encoding="utf-8"?>
<ds:datastoreItem xmlns:ds="http://schemas.openxmlformats.org/officeDocument/2006/customXml" ds:itemID="{F80CFE72-204B-4292-9F08-54FD9122AF3C}"/>
</file>

<file path=docProps/app.xml><?xml version="1.0" encoding="utf-8"?>
<Properties xmlns="http://schemas.openxmlformats.org/officeDocument/2006/extended-properties" xmlns:vt="http://schemas.openxmlformats.org/officeDocument/2006/docPropsVTypes">
  <Template>Normal.dotm</Template>
  <TotalTime>2</TotalTime>
  <Pages>3</Pages>
  <Words>1248</Words>
  <Characters>7116</Characters>
  <Application>Microsoft Office Word</Application>
  <DocSecurity>0</DocSecurity>
  <Lines>59</Lines>
  <Paragraphs>16</Paragraphs>
  <ScaleCrop>false</ScaleCrop>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Pham</dc:creator>
  <cp:keywords/>
  <dc:description/>
  <cp:lastModifiedBy>Evan Pham</cp:lastModifiedBy>
  <cp:revision>2</cp:revision>
  <dcterms:created xsi:type="dcterms:W3CDTF">2026-08-18T18:34:00Z</dcterms:created>
  <dcterms:modified xsi:type="dcterms:W3CDTF">2026-08-18T18:34:00Z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0x01010062DA364399A0A5459BAB87D02DE6339E</vt:lpwstr>
  </property>
</Properties>
</file>